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76" w:rsidRDefault="00D96376" w:rsidP="00D96376">
      <w:r>
        <w:rPr>
          <w:noProof/>
          <w:lang w:eastAsia="es-MX"/>
        </w:rPr>
        <w:pict>
          <v:shapetype id="_x0000_t202" coordsize="21600,21600" o:spt="202" path="m,l,21600r21600,l21600,xe">
            <v:stroke joinstyle="miter"/>
            <v:path gradientshapeok="t" o:connecttype="rect"/>
          </v:shapetype>
          <v:shape id="_x0000_s1026" type="#_x0000_t202" style="position:absolute;margin-left:2.9pt;margin-top:-38.3pt;width:454.75pt;height:190.2pt;z-index:251660288" strokecolor="#00b050" strokeweight="6pt">
            <v:stroke dashstyle="1 1"/>
            <v:textbox style="mso-next-textbox:#_x0000_s1026">
              <w:txbxContent>
                <w:p w:rsidR="00D96376" w:rsidRDefault="00D96376" w:rsidP="00D96376">
                  <w:pPr>
                    <w:jc w:val="center"/>
                  </w:pPr>
                  <w:r>
                    <w:t xml:space="preserve">BENEMERITO INSTITUTO NORMAL DEL ESTADO                                                                                                       “GRAL. JUAN CRISOSTOMO BONILLA”   </w:t>
                  </w:r>
                </w:p>
                <w:p w:rsidR="00D96376" w:rsidRDefault="00D96376" w:rsidP="00D96376">
                  <w:pPr>
                    <w:jc w:val="center"/>
                  </w:pPr>
                  <w:r>
                    <w:t xml:space="preserve"> </w:t>
                  </w:r>
                  <w:r>
                    <w:rPr>
                      <w:noProof/>
                      <w:lang w:eastAsia="es-MX"/>
                    </w:rPr>
                    <w:drawing>
                      <wp:inline distT="0" distB="0" distL="0" distR="0">
                        <wp:extent cx="737516" cy="548640"/>
                        <wp:effectExtent l="19050" t="0" r="5434" b="0"/>
                        <wp:docPr id="1"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4"/>
                                <a:stretch>
                                  <a:fillRect/>
                                </a:stretch>
                              </pic:blipFill>
                              <pic:spPr>
                                <a:xfrm>
                                  <a:off x="0" y="0"/>
                                  <a:ext cx="741997" cy="551973"/>
                                </a:xfrm>
                                <a:prstGeom prst="rect">
                                  <a:avLst/>
                                </a:prstGeom>
                              </pic:spPr>
                            </pic:pic>
                          </a:graphicData>
                        </a:graphic>
                      </wp:inline>
                    </w:drawing>
                  </w:r>
                  <w:r>
                    <w:t xml:space="preserve">                                                                                                                                            LICENCIATURA EN EDUCACIÓN PREESCOLAR                                                                                       HISTORIA DE LA EDUCACIÓN EN MÉXICO                                                                                                         FORMATOS ANALITICOS                                                                                                                             “ANALISIS HISTORICO DE PROCESOS EDUCATIVOS”                                                                                            ALUMNA: SANDRA PORTILLO MORALES                                                                                                                                1 “B”</w:t>
                  </w:r>
                </w:p>
                <w:p w:rsidR="00D96376" w:rsidRDefault="00D96376" w:rsidP="00D96376">
                  <w:pPr>
                    <w:jc w:val="center"/>
                  </w:pPr>
                </w:p>
              </w:txbxContent>
            </v:textbox>
          </v:shape>
        </w:pict>
      </w:r>
    </w:p>
    <w:p w:rsidR="00D96376" w:rsidRDefault="00D96376" w:rsidP="00D96376"/>
    <w:p w:rsidR="00D96376" w:rsidRDefault="00D96376" w:rsidP="00D96376"/>
    <w:p w:rsidR="00D96376" w:rsidRDefault="00D96376" w:rsidP="00D96376"/>
    <w:p w:rsidR="00D96376" w:rsidRDefault="00D96376" w:rsidP="00D96376"/>
    <w:p w:rsidR="00D96376" w:rsidRDefault="00D96376" w:rsidP="00D96376"/>
    <w:p w:rsidR="00D96376" w:rsidRDefault="00D96376" w:rsidP="00D96376"/>
    <w:p w:rsidR="00D96376" w:rsidRPr="007A4D1E" w:rsidRDefault="00D96376" w:rsidP="00D96376">
      <w:pPr>
        <w:tabs>
          <w:tab w:val="center" w:pos="4419"/>
        </w:tabs>
        <w:rPr>
          <w:b/>
          <w:sz w:val="28"/>
          <w:szCs w:val="28"/>
        </w:rPr>
      </w:pPr>
      <w:r>
        <w:rPr>
          <w:b/>
          <w:sz w:val="28"/>
          <w:szCs w:val="28"/>
        </w:rPr>
        <w:tab/>
        <w:t>EMPATÍA</w:t>
      </w:r>
    </w:p>
    <w:tbl>
      <w:tblPr>
        <w:tblStyle w:val="Cuadrculaclara-nfasis5"/>
        <w:tblW w:w="0" w:type="auto"/>
        <w:tblLook w:val="04A0"/>
      </w:tblPr>
      <w:tblGrid>
        <w:gridCol w:w="4008"/>
        <w:gridCol w:w="4970"/>
      </w:tblGrid>
      <w:tr w:rsidR="00D96376" w:rsidRPr="00E55FCF" w:rsidTr="007037B0">
        <w:trPr>
          <w:cnfStyle w:val="100000000000"/>
        </w:trPr>
        <w:tc>
          <w:tcPr>
            <w:cnfStyle w:val="001000000000"/>
            <w:tcW w:w="8978" w:type="dxa"/>
            <w:gridSpan w:val="2"/>
          </w:tcPr>
          <w:p w:rsidR="00D96376" w:rsidRPr="00E55FCF" w:rsidRDefault="00D96376" w:rsidP="007037B0">
            <w:pPr>
              <w:rPr>
                <w:rFonts w:asciiTheme="minorHAnsi" w:eastAsiaTheme="minorHAnsi" w:hAnsiTheme="minorHAnsi" w:cstheme="minorBidi"/>
                <w:b w:val="0"/>
              </w:rPr>
            </w:pPr>
            <w:r w:rsidRPr="002B02D5">
              <w:rPr>
                <w:rFonts w:asciiTheme="minorHAnsi" w:eastAsiaTheme="minorHAnsi" w:hAnsiTheme="minorHAnsi" w:cstheme="minorBidi"/>
              </w:rPr>
              <w:t>Datos sobre la fuente:</w:t>
            </w:r>
            <w:r w:rsidRPr="00E55FCF">
              <w:rPr>
                <w:rFonts w:asciiTheme="minorHAnsi" w:eastAsiaTheme="minorHAnsi" w:hAnsiTheme="minorHAnsi" w:cstheme="minorBidi"/>
                <w:b w:val="0"/>
              </w:rPr>
              <w:t xml:space="preserve"> </w:t>
            </w:r>
            <w:r>
              <w:rPr>
                <w:rFonts w:asciiTheme="minorHAnsi" w:eastAsiaTheme="minorHAnsi" w:hAnsiTheme="minorHAnsi" w:cstheme="minorBidi"/>
                <w:b w:val="0"/>
              </w:rPr>
              <w:t>A gritos y sombrerazos –Historia de los debates sobre la Educación sexual en México 1906 a 1946-. (Vol. 1)</w:t>
            </w:r>
          </w:p>
          <w:p w:rsidR="00D96376" w:rsidRPr="00E55FCF" w:rsidRDefault="00D96376" w:rsidP="007037B0">
            <w:pPr>
              <w:rPr>
                <w:rFonts w:asciiTheme="minorHAnsi" w:eastAsiaTheme="minorHAnsi" w:hAnsiTheme="minorHAnsi" w:cstheme="minorBidi"/>
              </w:rPr>
            </w:pPr>
            <w:r>
              <w:rPr>
                <w:rFonts w:asciiTheme="minorHAnsi" w:eastAsiaTheme="minorHAnsi" w:hAnsiTheme="minorHAnsi" w:cstheme="minorBidi"/>
              </w:rPr>
              <w:t xml:space="preserve">Fuente primaria:  </w:t>
            </w:r>
            <w:r w:rsidRPr="002B02D5">
              <w:rPr>
                <w:rFonts w:asciiTheme="minorHAnsi" w:eastAsiaTheme="minorHAnsi" w:hAnsiTheme="minorHAnsi" w:cstheme="minorBidi"/>
                <w:b w:val="0"/>
              </w:rPr>
              <w:t xml:space="preserve">Libro </w:t>
            </w:r>
          </w:p>
          <w:p w:rsidR="00D96376" w:rsidRPr="00E55FCF" w:rsidRDefault="00D96376" w:rsidP="007037B0">
            <w:pPr>
              <w:rPr>
                <w:rFonts w:asciiTheme="minorHAnsi" w:eastAsiaTheme="minorHAnsi" w:hAnsiTheme="minorHAnsi" w:cstheme="minorBidi"/>
              </w:rPr>
            </w:pPr>
            <w:r w:rsidRPr="00E55FCF">
              <w:rPr>
                <w:rFonts w:asciiTheme="minorHAnsi" w:eastAsiaTheme="minorHAnsi" w:hAnsiTheme="minorHAnsi" w:cstheme="minorBidi"/>
              </w:rPr>
              <w:t>Fecha y lugar en que se produjo la fuente</w:t>
            </w:r>
            <w:r>
              <w:rPr>
                <w:rFonts w:asciiTheme="minorHAnsi" w:eastAsiaTheme="minorHAnsi" w:hAnsiTheme="minorHAnsi" w:cstheme="minorBidi"/>
              </w:rPr>
              <w:t xml:space="preserve">: </w:t>
            </w:r>
            <w:r w:rsidRPr="002B02D5">
              <w:rPr>
                <w:rFonts w:asciiTheme="minorHAnsi" w:eastAsiaTheme="minorHAnsi" w:hAnsiTheme="minorHAnsi" w:cstheme="minorBidi"/>
                <w:b w:val="0"/>
              </w:rPr>
              <w:t>Febrero de 2002 por la Universidad Pedagógica Nacional, México D.F.</w:t>
            </w:r>
            <w:r>
              <w:rPr>
                <w:rFonts w:asciiTheme="minorHAnsi" w:eastAsiaTheme="minorHAnsi" w:hAnsiTheme="minorHAnsi" w:cstheme="minorBidi"/>
              </w:rPr>
              <w:t xml:space="preserve"> </w:t>
            </w:r>
          </w:p>
          <w:p w:rsidR="00D96376" w:rsidRPr="00E55FCF" w:rsidRDefault="00D96376" w:rsidP="007037B0">
            <w:pPr>
              <w:rPr>
                <w:rFonts w:asciiTheme="minorHAnsi" w:eastAsiaTheme="minorHAnsi" w:hAnsiTheme="minorHAnsi" w:cstheme="minorBidi"/>
              </w:rPr>
            </w:pPr>
            <w:r w:rsidRPr="00E55FCF">
              <w:rPr>
                <w:rFonts w:asciiTheme="minorHAnsi" w:eastAsiaTheme="minorHAnsi" w:hAnsiTheme="minorHAnsi" w:cstheme="minorBidi"/>
              </w:rPr>
              <w:t>Autor/ autores</w:t>
            </w:r>
            <w:r>
              <w:rPr>
                <w:rFonts w:asciiTheme="minorHAnsi" w:eastAsiaTheme="minorHAnsi" w:hAnsiTheme="minorHAnsi" w:cstheme="minorBidi"/>
              </w:rPr>
              <w:t xml:space="preserve">: </w:t>
            </w:r>
            <w:r w:rsidRPr="002B02D5">
              <w:rPr>
                <w:rFonts w:asciiTheme="minorHAnsi" w:eastAsiaTheme="minorHAnsi" w:hAnsiTheme="minorHAnsi" w:cstheme="minorBidi"/>
                <w:b w:val="0"/>
              </w:rPr>
              <w:t>Belinda Arteaga</w:t>
            </w:r>
          </w:p>
          <w:p w:rsidR="00D96376" w:rsidRPr="00E55FCF" w:rsidRDefault="00D96376" w:rsidP="007037B0">
            <w:pPr>
              <w:rPr>
                <w:rFonts w:asciiTheme="minorHAnsi" w:eastAsiaTheme="minorHAnsi" w:hAnsiTheme="minorHAnsi" w:cstheme="minorBidi"/>
              </w:rPr>
            </w:pPr>
            <w:r w:rsidRPr="00E55FCF">
              <w:rPr>
                <w:rFonts w:asciiTheme="minorHAnsi" w:eastAsiaTheme="minorHAnsi" w:hAnsiTheme="minorHAnsi" w:cstheme="minorBidi"/>
              </w:rPr>
              <w:t>Destinatarios</w:t>
            </w:r>
            <w:r>
              <w:rPr>
                <w:rFonts w:asciiTheme="minorHAnsi" w:eastAsiaTheme="minorHAnsi" w:hAnsiTheme="minorHAnsi" w:cstheme="minorBidi"/>
              </w:rPr>
              <w:t xml:space="preserve">: </w:t>
            </w:r>
            <w:r w:rsidRPr="002B02D5">
              <w:rPr>
                <w:rFonts w:asciiTheme="minorHAnsi" w:eastAsiaTheme="minorHAnsi" w:hAnsiTheme="minorHAnsi" w:cstheme="minorBidi"/>
                <w:b w:val="0"/>
              </w:rPr>
              <w:t>Publico en General</w:t>
            </w:r>
          </w:p>
          <w:p w:rsidR="00D96376" w:rsidRDefault="00D96376" w:rsidP="007037B0">
            <w:pPr>
              <w:rPr>
                <w:rFonts w:asciiTheme="minorHAnsi" w:eastAsiaTheme="minorHAnsi" w:hAnsiTheme="minorHAnsi" w:cstheme="minorBidi"/>
                <w:b w:val="0"/>
              </w:rPr>
            </w:pPr>
            <w:r w:rsidRPr="00E55FCF">
              <w:rPr>
                <w:rFonts w:asciiTheme="minorHAnsi" w:eastAsiaTheme="minorHAnsi" w:hAnsiTheme="minorHAnsi" w:cstheme="minorBidi"/>
              </w:rPr>
              <w:t>Intención o propósito por el que fue elaborada</w:t>
            </w:r>
            <w:r>
              <w:rPr>
                <w:rFonts w:asciiTheme="minorHAnsi" w:eastAsiaTheme="minorHAnsi" w:hAnsiTheme="minorHAnsi" w:cstheme="minorBidi"/>
              </w:rPr>
              <w:t xml:space="preserve">: </w:t>
            </w:r>
            <w:r w:rsidRPr="002B02D5">
              <w:rPr>
                <w:rFonts w:asciiTheme="minorHAnsi" w:eastAsiaTheme="minorHAnsi" w:hAnsiTheme="minorHAnsi" w:cstheme="minorBidi"/>
                <w:b w:val="0"/>
              </w:rPr>
              <w:t xml:space="preserve">Para dar a conocer los sucesos </w:t>
            </w:r>
            <w:r>
              <w:rPr>
                <w:rFonts w:asciiTheme="minorHAnsi" w:eastAsiaTheme="minorHAnsi" w:hAnsiTheme="minorHAnsi" w:cstheme="minorBidi"/>
                <w:b w:val="0"/>
              </w:rPr>
              <w:t xml:space="preserve">que se dieron </w:t>
            </w:r>
            <w:r w:rsidRPr="002B02D5">
              <w:rPr>
                <w:rFonts w:asciiTheme="minorHAnsi" w:eastAsiaTheme="minorHAnsi" w:hAnsiTheme="minorHAnsi" w:cstheme="minorBidi"/>
                <w:b w:val="0"/>
              </w:rPr>
              <w:t>en el país al implementarse la Educación sexual en las escuelas, en las épocas de su implementación o de mayor auge ante la población debido a las opiniones de la gente.</w:t>
            </w:r>
          </w:p>
          <w:p w:rsidR="00D96376" w:rsidRPr="00E55FCF" w:rsidRDefault="00D96376" w:rsidP="007037B0">
            <w:pPr>
              <w:rPr>
                <w:rFonts w:asciiTheme="minorHAnsi" w:eastAsiaTheme="minorHAnsi" w:hAnsiTheme="minorHAnsi" w:cstheme="minorBidi"/>
              </w:rPr>
            </w:pPr>
          </w:p>
        </w:tc>
      </w:tr>
      <w:tr w:rsidR="00D96376" w:rsidRPr="00E55FCF" w:rsidTr="007037B0">
        <w:trPr>
          <w:cnfStyle w:val="000000100000"/>
        </w:trPr>
        <w:tc>
          <w:tcPr>
            <w:cnfStyle w:val="001000000000"/>
            <w:tcW w:w="8978" w:type="dxa"/>
            <w:gridSpan w:val="2"/>
          </w:tcPr>
          <w:p w:rsidR="00D96376" w:rsidRDefault="00D96376" w:rsidP="007037B0">
            <w:pPr>
              <w:rPr>
                <w:rFonts w:asciiTheme="minorHAnsi" w:eastAsiaTheme="minorHAnsi" w:hAnsiTheme="minorHAnsi" w:cstheme="minorBidi"/>
                <w:b w:val="0"/>
              </w:rPr>
            </w:pPr>
            <w:r w:rsidRPr="00E55FCF">
              <w:rPr>
                <w:rFonts w:asciiTheme="minorHAnsi" w:eastAsiaTheme="minorHAnsi" w:hAnsiTheme="minorHAnsi" w:cstheme="minorBidi"/>
              </w:rPr>
              <w:t>Contenido:</w:t>
            </w:r>
            <w:r>
              <w:rPr>
                <w:rFonts w:asciiTheme="minorHAnsi" w:eastAsiaTheme="minorHAnsi" w:hAnsiTheme="minorHAnsi" w:cstheme="minorBidi"/>
              </w:rPr>
              <w:t xml:space="preserve"> </w:t>
            </w:r>
            <w:r w:rsidRPr="00235DF4">
              <w:rPr>
                <w:rFonts w:asciiTheme="minorHAnsi" w:eastAsiaTheme="minorHAnsi" w:hAnsiTheme="minorHAnsi" w:cstheme="minorBidi"/>
                <w:b w:val="0"/>
              </w:rPr>
              <w:t xml:space="preserve">Es un esfuerzo historiográfico, que nos muestra la evolución, conflictos, debates, creencias, de las personas en las épocas de 1906-1946 cuando se desea implementar la Educación sexual en el país, </w:t>
            </w:r>
            <w:r>
              <w:rPr>
                <w:rFonts w:asciiTheme="minorHAnsi" w:eastAsiaTheme="minorHAnsi" w:hAnsiTheme="minorHAnsi" w:cstheme="minorBidi"/>
                <w:b w:val="0"/>
              </w:rPr>
              <w:t>a través de un análisis y comparación de lo sucedido hace años, para ver la discriminación de género y su cambio radical al de hoy en día.</w:t>
            </w:r>
          </w:p>
          <w:p w:rsidR="00D96376" w:rsidRPr="00E55FCF" w:rsidRDefault="00D96376" w:rsidP="007037B0">
            <w:pPr>
              <w:rPr>
                <w:rFonts w:asciiTheme="minorHAnsi" w:eastAsiaTheme="minorHAnsi" w:hAnsiTheme="minorHAnsi" w:cstheme="minorBidi"/>
              </w:rPr>
            </w:pPr>
          </w:p>
        </w:tc>
      </w:tr>
      <w:tr w:rsidR="00D96376" w:rsidRPr="00E55FCF" w:rsidTr="007037B0">
        <w:trPr>
          <w:cnfStyle w:val="000000010000"/>
        </w:trPr>
        <w:tc>
          <w:tcPr>
            <w:cnfStyle w:val="001000000000"/>
            <w:tcW w:w="4008" w:type="dxa"/>
          </w:tcPr>
          <w:p w:rsidR="00D96376" w:rsidRPr="00E55FCF" w:rsidRDefault="00D96376" w:rsidP="007037B0">
            <w:pPr>
              <w:rPr>
                <w:rFonts w:asciiTheme="minorHAnsi" w:eastAsiaTheme="minorHAnsi" w:hAnsiTheme="minorHAnsi" w:cstheme="minorBidi"/>
              </w:rPr>
            </w:pPr>
            <w:r w:rsidRPr="00E55FCF">
              <w:rPr>
                <w:rFonts w:asciiTheme="minorHAnsi" w:eastAsiaTheme="minorHAnsi" w:hAnsiTheme="minorHAnsi" w:cstheme="minorBidi"/>
              </w:rPr>
              <w:t>Describa la posición que ocupaban en la sociedad de la época las personas o grupos que se mencionan en la fuente</w:t>
            </w:r>
          </w:p>
          <w:p w:rsidR="00D96376" w:rsidRPr="00E55FCF" w:rsidRDefault="00D96376" w:rsidP="007037B0">
            <w:pPr>
              <w:rPr>
                <w:rFonts w:asciiTheme="minorHAnsi" w:eastAsiaTheme="minorHAnsi" w:hAnsiTheme="minorHAnsi" w:cstheme="minorBidi"/>
              </w:rPr>
            </w:pPr>
          </w:p>
          <w:p w:rsidR="00D96376" w:rsidRPr="00E55FCF" w:rsidRDefault="00D96376" w:rsidP="007037B0">
            <w:pPr>
              <w:rPr>
                <w:rFonts w:asciiTheme="minorHAnsi" w:eastAsiaTheme="minorHAnsi" w:hAnsiTheme="minorHAnsi" w:cstheme="minorBidi"/>
              </w:rPr>
            </w:pPr>
          </w:p>
        </w:tc>
        <w:tc>
          <w:tcPr>
            <w:tcW w:w="4970" w:type="dxa"/>
          </w:tcPr>
          <w:p w:rsidR="00D96376" w:rsidRDefault="00D96376" w:rsidP="007037B0">
            <w:pPr>
              <w:cnfStyle w:val="000000010000"/>
            </w:pPr>
            <w:r>
              <w:t>“Instituciones, mujeres, campesinos, padres y madres de familia, científicos, nuestra clase política y sus burocracias, maestros y maestras, todos (as), están ahí para mostrarse y demostrar, para ser escuchados (as), sin escuchar a nadie, para imponerse.”</w:t>
            </w:r>
          </w:p>
          <w:p w:rsidR="00D96376" w:rsidRPr="00E55FCF" w:rsidRDefault="00D96376" w:rsidP="007037B0">
            <w:pPr>
              <w:cnfStyle w:val="000000010000"/>
            </w:pPr>
          </w:p>
        </w:tc>
      </w:tr>
      <w:tr w:rsidR="00D96376" w:rsidRPr="00E55FCF" w:rsidTr="007037B0">
        <w:trPr>
          <w:cnfStyle w:val="000000100000"/>
        </w:trPr>
        <w:tc>
          <w:tcPr>
            <w:cnfStyle w:val="001000000000"/>
            <w:tcW w:w="4008" w:type="dxa"/>
          </w:tcPr>
          <w:p w:rsidR="00D96376" w:rsidRPr="00E55FCF" w:rsidRDefault="00D96376" w:rsidP="007037B0">
            <w:pPr>
              <w:rPr>
                <w:rFonts w:asciiTheme="minorHAnsi" w:eastAsiaTheme="minorHAnsi" w:hAnsiTheme="minorHAnsi" w:cstheme="minorBidi"/>
              </w:rPr>
            </w:pPr>
            <w:r w:rsidRPr="00E55FCF">
              <w:rPr>
                <w:rFonts w:asciiTheme="minorHAnsi" w:eastAsiaTheme="minorHAnsi" w:hAnsiTheme="minorHAnsi" w:cstheme="minorBidi"/>
              </w:rPr>
              <w:t xml:space="preserve">Mencione si en la actualidad hay personas o grupos que ocupen posiciones similares </w:t>
            </w:r>
          </w:p>
          <w:p w:rsidR="00D96376" w:rsidRPr="00E55FCF" w:rsidRDefault="00D96376" w:rsidP="007037B0">
            <w:pPr>
              <w:rPr>
                <w:rFonts w:asciiTheme="minorHAnsi" w:eastAsiaTheme="minorHAnsi" w:hAnsiTheme="minorHAnsi" w:cstheme="minorBidi"/>
              </w:rPr>
            </w:pPr>
          </w:p>
          <w:p w:rsidR="00D96376" w:rsidRPr="00E55FCF" w:rsidRDefault="00D96376" w:rsidP="007037B0">
            <w:pPr>
              <w:rPr>
                <w:rFonts w:asciiTheme="minorHAnsi" w:eastAsiaTheme="minorHAnsi" w:hAnsiTheme="minorHAnsi" w:cstheme="minorBidi"/>
              </w:rPr>
            </w:pPr>
          </w:p>
        </w:tc>
        <w:tc>
          <w:tcPr>
            <w:tcW w:w="4970" w:type="dxa"/>
          </w:tcPr>
          <w:p w:rsidR="00D96376" w:rsidRDefault="00D96376" w:rsidP="007037B0">
            <w:pPr>
              <w:cnfStyle w:val="000000100000"/>
            </w:pPr>
            <w:r>
              <w:t xml:space="preserve">En la actualidad ocupa, algunos, las mismas ocupaciones pero se ha diversificado más la sociedad ya que existen todo tipo de trabajos desde los menos afortunados hasta los más sobresalientes, al igual que el tipo de personas, como siempre existirán las honestas y deshonestas, haciendo una variedad múltiple en la sociedad. </w:t>
            </w:r>
          </w:p>
          <w:p w:rsidR="001B4E96" w:rsidRDefault="001B4E96" w:rsidP="007037B0">
            <w:pPr>
              <w:cnfStyle w:val="000000100000"/>
            </w:pPr>
          </w:p>
          <w:p w:rsidR="00D96376" w:rsidRPr="00E55FCF" w:rsidRDefault="00D96376" w:rsidP="007037B0">
            <w:pPr>
              <w:cnfStyle w:val="000000100000"/>
            </w:pPr>
          </w:p>
        </w:tc>
      </w:tr>
      <w:tr w:rsidR="00D96376" w:rsidRPr="00E55FCF" w:rsidTr="007037B0">
        <w:trPr>
          <w:cnfStyle w:val="000000010000"/>
        </w:trPr>
        <w:tc>
          <w:tcPr>
            <w:cnfStyle w:val="001000000000"/>
            <w:tcW w:w="4008" w:type="dxa"/>
          </w:tcPr>
          <w:p w:rsidR="00D96376" w:rsidRDefault="00D96376" w:rsidP="007037B0">
            <w:pPr>
              <w:rPr>
                <w:rFonts w:asciiTheme="minorHAnsi" w:eastAsiaTheme="minorHAnsi" w:hAnsiTheme="minorHAnsi" w:cstheme="minorBidi"/>
              </w:rPr>
            </w:pPr>
          </w:p>
          <w:p w:rsidR="00D96376" w:rsidRPr="00E55FCF" w:rsidRDefault="00D96376" w:rsidP="007037B0">
            <w:pPr>
              <w:rPr>
                <w:rFonts w:asciiTheme="minorHAnsi" w:eastAsiaTheme="minorHAnsi" w:hAnsiTheme="minorHAnsi" w:cstheme="minorBidi"/>
              </w:rPr>
            </w:pPr>
            <w:r w:rsidRPr="00E55FCF">
              <w:rPr>
                <w:rFonts w:asciiTheme="minorHAnsi" w:eastAsiaTheme="minorHAnsi" w:hAnsiTheme="minorHAnsi" w:cstheme="minorBidi"/>
              </w:rPr>
              <w:t>Acciones: ¿Qué hicieron las personas o grupos que participaron en los eventos y/o procesos que se enuncian en la fuente?</w:t>
            </w:r>
          </w:p>
        </w:tc>
        <w:tc>
          <w:tcPr>
            <w:tcW w:w="4970" w:type="dxa"/>
          </w:tcPr>
          <w:p w:rsidR="00D96376" w:rsidRDefault="00D96376" w:rsidP="007037B0">
            <w:pPr>
              <w:cnfStyle w:val="000000010000"/>
            </w:pPr>
          </w:p>
          <w:p w:rsidR="00D96376" w:rsidRDefault="00D96376" w:rsidP="007037B0">
            <w:pPr>
              <w:cnfStyle w:val="000000010000"/>
            </w:pPr>
            <w:r>
              <w:t>“A lo largo del texto conoceremos las respuestas que dieron diversos actores políticos al problema de la educación sexual. Sus debates encontrados, sus asomos de violencia, las cargas de humor involuntario nos mostraron a la sociedad mexicana de la primera mitad del siglo XX, en sus rasgos más íntimos y también ingenuamente puesto al descubierto.”</w:t>
            </w:r>
          </w:p>
          <w:p w:rsidR="00D96376" w:rsidRPr="00E55FCF" w:rsidRDefault="00D96376" w:rsidP="007037B0">
            <w:pPr>
              <w:cnfStyle w:val="000000010000"/>
            </w:pPr>
          </w:p>
        </w:tc>
      </w:tr>
      <w:tr w:rsidR="00D96376" w:rsidRPr="00E55FCF" w:rsidTr="007037B0">
        <w:trPr>
          <w:cnfStyle w:val="000000100000"/>
        </w:trPr>
        <w:tc>
          <w:tcPr>
            <w:cnfStyle w:val="001000000000"/>
            <w:tcW w:w="4008" w:type="dxa"/>
          </w:tcPr>
          <w:p w:rsidR="00D96376" w:rsidRPr="00E55FCF" w:rsidRDefault="00D96376" w:rsidP="007037B0">
            <w:pPr>
              <w:rPr>
                <w:rFonts w:asciiTheme="minorHAnsi" w:eastAsiaTheme="minorHAnsi" w:hAnsiTheme="minorHAnsi" w:cstheme="minorBidi"/>
              </w:rPr>
            </w:pPr>
            <w:r w:rsidRPr="00E55FCF">
              <w:rPr>
                <w:rFonts w:asciiTheme="minorHAnsi" w:eastAsiaTheme="minorHAnsi" w:hAnsiTheme="minorHAnsi" w:cstheme="minorBidi"/>
              </w:rPr>
              <w:t>Motivaciones: ¿Cuáles fueron los argumentos, intereses, ideales  y/o concepciones que llevaron a estos grupos o personas a actuar como lo hicieron?</w:t>
            </w:r>
          </w:p>
        </w:tc>
        <w:tc>
          <w:tcPr>
            <w:tcW w:w="4970" w:type="dxa"/>
          </w:tcPr>
          <w:p w:rsidR="00D96376" w:rsidRDefault="00D96376" w:rsidP="007037B0">
            <w:pPr>
              <w:cnfStyle w:val="000000100000"/>
            </w:pPr>
            <w:r>
              <w:t xml:space="preserve">“La mentalidad conservadora se encuentra inevitablemente vinculada, al pasado más que al presenta y se ha opuesto, a veces violentamente y otras implementando los argumentos de la seducción, a cualquier debate, pensamiento o experiencia, que suponga ruptura subversión de lo establecido. Ello explica su cercanía con el capitalismo y sus múltiples probadas formas de reproducción. También su defensa del patriarcado.” </w:t>
            </w:r>
          </w:p>
          <w:p w:rsidR="00D96376" w:rsidRPr="00E55FCF" w:rsidRDefault="00D96376" w:rsidP="007037B0">
            <w:pPr>
              <w:cnfStyle w:val="000000100000"/>
            </w:pPr>
          </w:p>
        </w:tc>
      </w:tr>
      <w:tr w:rsidR="00D96376" w:rsidRPr="00E55FCF" w:rsidTr="007037B0">
        <w:trPr>
          <w:cnfStyle w:val="000000010000"/>
        </w:trPr>
        <w:tc>
          <w:tcPr>
            <w:cnfStyle w:val="001000000000"/>
            <w:tcW w:w="8978" w:type="dxa"/>
            <w:gridSpan w:val="2"/>
          </w:tcPr>
          <w:p w:rsidR="00D96376" w:rsidRPr="00E55FCF" w:rsidRDefault="00D96376" w:rsidP="007037B0">
            <w:pPr>
              <w:rPr>
                <w:rFonts w:asciiTheme="minorHAnsi" w:eastAsiaTheme="minorHAnsi" w:hAnsiTheme="minorHAnsi" w:cstheme="minorBidi"/>
              </w:rPr>
            </w:pPr>
            <w:r w:rsidRPr="00E55FCF">
              <w:rPr>
                <w:rFonts w:asciiTheme="minorHAnsi" w:eastAsiaTheme="minorHAnsi" w:hAnsiTheme="minorHAnsi" w:cstheme="minorBidi"/>
              </w:rPr>
              <w:t>Comparando con las condiciones actuales, ¿Qué circunstancias relevantes fueron diferentes para ellos en el pasado? (Algunos ejemplos podrían incluir tecnología, multimedia, economía, religión, familia, vida, comunicación, recreación, etc.)</w:t>
            </w:r>
          </w:p>
          <w:p w:rsidR="00D96376" w:rsidRPr="00E31F1F" w:rsidRDefault="00D96376" w:rsidP="007037B0">
            <w:pPr>
              <w:rPr>
                <w:rFonts w:asciiTheme="minorHAnsi" w:eastAsiaTheme="minorHAnsi" w:hAnsiTheme="minorHAnsi" w:cstheme="minorBidi"/>
                <w:b w:val="0"/>
              </w:rPr>
            </w:pPr>
            <w:r w:rsidRPr="00E31F1F">
              <w:rPr>
                <w:rFonts w:asciiTheme="minorHAnsi" w:eastAsiaTheme="minorHAnsi" w:hAnsiTheme="minorHAnsi" w:cstheme="minorBidi"/>
                <w:b w:val="0"/>
              </w:rPr>
              <w:t xml:space="preserve">Esto cambiaria totalmente ya que en la actualidad no se tiene un tipo de creencia “cerrado” por así llamarlo, puesto que gracias a la Globalización (tecnología, multimedia, economía, religión, familia, vida, comunicación, costumbres, tradiciones, creencias, y de más) son un golpe para la sociedad, ya que con ello nos lleva al cambio en general, desde una persona hasta todo un país, una implementación de Educación sexual como la que se dio durante 1906-1946 creo que hubiera pasado desapercibidas dadas las variedades de estilo de vida en las personas. </w:t>
            </w:r>
          </w:p>
          <w:p w:rsidR="00D96376" w:rsidRPr="00E55FCF" w:rsidRDefault="00D96376" w:rsidP="007037B0">
            <w:pPr>
              <w:rPr>
                <w:rFonts w:asciiTheme="minorHAnsi" w:eastAsiaTheme="minorHAnsi" w:hAnsiTheme="minorHAnsi" w:cstheme="minorBidi"/>
              </w:rPr>
            </w:pPr>
          </w:p>
        </w:tc>
      </w:tr>
      <w:tr w:rsidR="00D96376" w:rsidRPr="00E55FCF" w:rsidTr="007037B0">
        <w:trPr>
          <w:cnfStyle w:val="000000100000"/>
        </w:trPr>
        <w:tc>
          <w:tcPr>
            <w:cnfStyle w:val="001000000000"/>
            <w:tcW w:w="8978" w:type="dxa"/>
            <w:gridSpan w:val="2"/>
          </w:tcPr>
          <w:p w:rsidR="00D96376" w:rsidRDefault="00D96376" w:rsidP="007037B0">
            <w:pPr>
              <w:rPr>
                <w:rFonts w:asciiTheme="minorHAnsi" w:eastAsiaTheme="minorHAnsi" w:hAnsiTheme="minorHAnsi" w:cstheme="minorBidi"/>
              </w:rPr>
            </w:pPr>
            <w:r w:rsidRPr="00E55FCF">
              <w:rPr>
                <w:rFonts w:asciiTheme="minorHAnsi" w:eastAsiaTheme="minorHAnsi" w:hAnsiTheme="minorHAnsi" w:cstheme="minorBidi"/>
              </w:rPr>
              <w:t>¿Cuáles son los factores que influyeron en su forma de pensar o actuar?</w:t>
            </w:r>
          </w:p>
          <w:p w:rsidR="00D96376" w:rsidRPr="00E31F1F" w:rsidRDefault="00D96376" w:rsidP="007037B0">
            <w:pPr>
              <w:rPr>
                <w:rFonts w:asciiTheme="minorHAnsi" w:eastAsiaTheme="minorHAnsi" w:hAnsiTheme="minorHAnsi" w:cstheme="minorBidi"/>
                <w:b w:val="0"/>
              </w:rPr>
            </w:pPr>
            <w:r w:rsidRPr="00E31F1F">
              <w:rPr>
                <w:rFonts w:asciiTheme="minorHAnsi" w:eastAsiaTheme="minorHAnsi" w:hAnsiTheme="minorHAnsi" w:cstheme="minorBidi"/>
                <w:b w:val="0"/>
              </w:rPr>
              <w:t>Sus creencias desde la visión del hombre y la mujer con las siguientes características:</w:t>
            </w:r>
          </w:p>
          <w:p w:rsidR="00D96376" w:rsidRPr="00E31F1F" w:rsidRDefault="00D96376" w:rsidP="007037B0">
            <w:pPr>
              <w:rPr>
                <w:rFonts w:asciiTheme="minorHAnsi" w:eastAsiaTheme="minorHAnsi" w:hAnsiTheme="minorHAnsi" w:cstheme="minorBidi"/>
                <w:b w:val="0"/>
              </w:rPr>
            </w:pPr>
            <w:r>
              <w:rPr>
                <w:rFonts w:asciiTheme="minorHAnsi" w:eastAsiaTheme="minorHAnsi" w:hAnsiTheme="minorHAnsi" w:cstheme="minorBidi"/>
                <w:b w:val="0"/>
              </w:rPr>
              <w:t>“</w:t>
            </w:r>
            <w:r w:rsidRPr="00E31F1F">
              <w:rPr>
                <w:rFonts w:asciiTheme="minorHAnsi" w:eastAsiaTheme="minorHAnsi" w:hAnsiTheme="minorHAnsi" w:cstheme="minorBidi"/>
                <w:b w:val="0"/>
              </w:rPr>
              <w:t>Cualidades del Hombre: Actividad, Audacia, Autarquía, Autoridad, Valor, Firmeza, Fuerza, Justicia, Perseverancia, Razón, Ciencia, Voluntad.</w:t>
            </w:r>
          </w:p>
          <w:p w:rsidR="00D96376" w:rsidRDefault="00D96376" w:rsidP="007037B0">
            <w:pPr>
              <w:rPr>
                <w:rFonts w:asciiTheme="minorHAnsi" w:eastAsiaTheme="minorHAnsi" w:hAnsiTheme="minorHAnsi" w:cstheme="minorBidi"/>
                <w:b w:val="0"/>
              </w:rPr>
            </w:pPr>
            <w:r w:rsidRPr="00E31F1F">
              <w:rPr>
                <w:rFonts w:asciiTheme="minorHAnsi" w:eastAsiaTheme="minorHAnsi" w:hAnsiTheme="minorHAnsi" w:cstheme="minorBidi"/>
                <w:b w:val="0"/>
              </w:rPr>
              <w:t>Cualidades de la Mujer:</w:t>
            </w:r>
            <w:r>
              <w:rPr>
                <w:rFonts w:asciiTheme="minorHAnsi" w:eastAsiaTheme="minorHAnsi" w:hAnsiTheme="minorHAnsi" w:cstheme="minorBidi"/>
                <w:b w:val="0"/>
              </w:rPr>
              <w:t xml:space="preserve"> Receptibilidad, Pudor, Sumisión, Oración, Resignación, Docilidad, Gracia, Indulgencia, Paciencia, Sentimiento, Fe, Corazón.”</w:t>
            </w:r>
          </w:p>
          <w:p w:rsidR="00D96376" w:rsidRDefault="00D96376" w:rsidP="007037B0">
            <w:pPr>
              <w:rPr>
                <w:rFonts w:asciiTheme="minorHAnsi" w:eastAsiaTheme="minorHAnsi" w:hAnsiTheme="minorHAnsi" w:cstheme="minorBidi"/>
                <w:b w:val="0"/>
              </w:rPr>
            </w:pPr>
            <w:r>
              <w:rPr>
                <w:rFonts w:asciiTheme="minorHAnsi" w:eastAsiaTheme="minorHAnsi" w:hAnsiTheme="minorHAnsi" w:cstheme="minorBidi"/>
                <w:b w:val="0"/>
              </w:rPr>
              <w:t xml:space="preserve">Características que eran muy arraigadas de la sociedad, por ello creían que la implementación de educación sexual y darle más valor a la mujer era un acto de rebeldía ante lo que ellos pensaban.  </w:t>
            </w:r>
          </w:p>
          <w:p w:rsidR="00D96376" w:rsidRPr="00E31F1F" w:rsidRDefault="00D96376" w:rsidP="007037B0">
            <w:pPr>
              <w:rPr>
                <w:rFonts w:asciiTheme="minorHAnsi" w:eastAsiaTheme="minorHAnsi" w:hAnsiTheme="minorHAnsi" w:cstheme="minorBidi"/>
                <w:b w:val="0"/>
              </w:rPr>
            </w:pPr>
          </w:p>
        </w:tc>
      </w:tr>
    </w:tbl>
    <w:p w:rsidR="00EF1EA0" w:rsidRDefault="00EF1EA0"/>
    <w:p w:rsidR="00D96376" w:rsidRDefault="00D96376"/>
    <w:p w:rsidR="00D96376" w:rsidRDefault="00D96376"/>
    <w:p w:rsidR="00D96376" w:rsidRDefault="00D96376"/>
    <w:p w:rsidR="001B4E96" w:rsidRDefault="001B4E96"/>
    <w:p w:rsidR="00D96376" w:rsidRPr="00A960FC" w:rsidRDefault="00D96376" w:rsidP="00D96376">
      <w:pPr>
        <w:jc w:val="center"/>
        <w:rPr>
          <w:b/>
          <w:sz w:val="28"/>
          <w:szCs w:val="28"/>
        </w:rPr>
      </w:pPr>
      <w:r>
        <w:rPr>
          <w:b/>
          <w:sz w:val="28"/>
          <w:szCs w:val="28"/>
        </w:rPr>
        <w:lastRenderedPageBreak/>
        <w:t>EMPATÍA</w:t>
      </w:r>
    </w:p>
    <w:tbl>
      <w:tblPr>
        <w:tblStyle w:val="Cuadrculaclara-nfasis4"/>
        <w:tblW w:w="0" w:type="auto"/>
        <w:tblLook w:val="04A0"/>
      </w:tblPr>
      <w:tblGrid>
        <w:gridCol w:w="4008"/>
        <w:gridCol w:w="4970"/>
      </w:tblGrid>
      <w:tr w:rsidR="00D96376" w:rsidRPr="00E55FCF" w:rsidTr="007037B0">
        <w:trPr>
          <w:cnfStyle w:val="100000000000"/>
        </w:trPr>
        <w:tc>
          <w:tcPr>
            <w:cnfStyle w:val="001000000000"/>
            <w:tcW w:w="8978" w:type="dxa"/>
            <w:gridSpan w:val="2"/>
          </w:tcPr>
          <w:p w:rsidR="00D96376" w:rsidRPr="00A960FC" w:rsidRDefault="00D96376" w:rsidP="007037B0">
            <w:r w:rsidRPr="00A960FC">
              <w:t xml:space="preserve">Datos sobre la fuente: </w:t>
            </w:r>
            <w:r w:rsidRPr="00A960FC">
              <w:rPr>
                <w:b w:val="0"/>
              </w:rPr>
              <w:t>Imágenes, voces y recuerdos -Una historia de la escuela Normal del Estado de Chihua-</w:t>
            </w:r>
            <w:r>
              <w:t xml:space="preserve"> </w:t>
            </w:r>
          </w:p>
          <w:p w:rsidR="00D96376" w:rsidRPr="00E55FCF" w:rsidRDefault="00D96376" w:rsidP="007037B0">
            <w:r>
              <w:t>Fuente primaria:</w:t>
            </w:r>
            <w:r w:rsidRPr="00A960FC">
              <w:rPr>
                <w:b w:val="0"/>
              </w:rPr>
              <w:t xml:space="preserve"> Libro</w:t>
            </w:r>
          </w:p>
          <w:p w:rsidR="00D96376" w:rsidRDefault="00D96376" w:rsidP="007037B0">
            <w:pPr>
              <w:rPr>
                <w:b w:val="0"/>
              </w:rPr>
            </w:pPr>
            <w:r w:rsidRPr="00E55FCF">
              <w:t>Fecha y lugar en que se produjo la fuente</w:t>
            </w:r>
            <w:r>
              <w:t xml:space="preserve">: </w:t>
            </w:r>
            <w:r>
              <w:rPr>
                <w:b w:val="0"/>
              </w:rPr>
              <w:t>Chihuahua, Chihuahua Edo de México, Enero de 2005</w:t>
            </w:r>
          </w:p>
          <w:p w:rsidR="00D96376" w:rsidRPr="00E55FCF" w:rsidRDefault="00D96376" w:rsidP="007037B0">
            <w:r w:rsidRPr="00E55FCF">
              <w:t>Autor/ autores</w:t>
            </w:r>
            <w:r>
              <w:t xml:space="preserve">: </w:t>
            </w:r>
            <w:r w:rsidRPr="00A960FC">
              <w:rPr>
                <w:b w:val="0"/>
              </w:rPr>
              <w:t>Ma. Concepción Franco Rosales</w:t>
            </w:r>
          </w:p>
          <w:p w:rsidR="00D96376" w:rsidRPr="00E55FCF" w:rsidRDefault="00D96376" w:rsidP="007037B0">
            <w:r w:rsidRPr="00E55FCF">
              <w:t>Destinatarios</w:t>
            </w:r>
            <w:r>
              <w:t xml:space="preserve">: </w:t>
            </w:r>
            <w:r w:rsidRPr="00A960FC">
              <w:rPr>
                <w:b w:val="0"/>
              </w:rPr>
              <w:t>Publico en General</w:t>
            </w:r>
          </w:p>
          <w:p w:rsidR="00D96376" w:rsidRDefault="00D96376" w:rsidP="007037B0">
            <w:pPr>
              <w:rPr>
                <w:b w:val="0"/>
              </w:rPr>
            </w:pPr>
            <w:r w:rsidRPr="00E55FCF">
              <w:t>Intención o propósito por el que fue elaborada</w:t>
            </w:r>
            <w:r>
              <w:t xml:space="preserve">: </w:t>
            </w:r>
            <w:r>
              <w:rPr>
                <w:b w:val="0"/>
              </w:rPr>
              <w:t>Se elaboro con la intención de dar a conocer cómo surge la Normal ya que fue una de las primeras y más antiguas normales en el país, que dieron inicio a la alfabetización, todo esto a través de lo que nos narra en relación con lo acontecido en la normal.</w:t>
            </w:r>
          </w:p>
          <w:p w:rsidR="00D96376" w:rsidRPr="00E779B4" w:rsidRDefault="00D96376" w:rsidP="007037B0">
            <w:pPr>
              <w:rPr>
                <w:b w:val="0"/>
              </w:rPr>
            </w:pPr>
          </w:p>
        </w:tc>
      </w:tr>
      <w:tr w:rsidR="00D96376" w:rsidRPr="00E55FCF" w:rsidTr="007037B0">
        <w:trPr>
          <w:cnfStyle w:val="000000100000"/>
        </w:trPr>
        <w:tc>
          <w:tcPr>
            <w:cnfStyle w:val="001000000000"/>
            <w:tcW w:w="8978" w:type="dxa"/>
            <w:gridSpan w:val="2"/>
          </w:tcPr>
          <w:p w:rsidR="00D96376" w:rsidRPr="00E779B4" w:rsidRDefault="00D96376" w:rsidP="007037B0">
            <w:pPr>
              <w:rPr>
                <w:b w:val="0"/>
              </w:rPr>
            </w:pPr>
            <w:r w:rsidRPr="00E55FCF">
              <w:t>Contenido:</w:t>
            </w:r>
            <w:r>
              <w:t xml:space="preserve"> </w:t>
            </w:r>
            <w:r>
              <w:rPr>
                <w:b w:val="0"/>
              </w:rPr>
              <w:t>Este libro nos relata la historia de la Normal de Chihuahua y con ella el surgimiento de las escuelas normales desde 1800 cuando se inicio con el modelo de Educación Lancasteriano propuesto por John Lancaster para el desarrollo de la educación después de que México fue conquistado por España y comenzó con ello la impartición de clases a los analfabetas, que primero tenían que aprender la supervivencia y religión, después comenzó la alfabetización, todo esto nos los muestra su estilo la autora de este libro.</w:t>
            </w:r>
          </w:p>
          <w:p w:rsidR="00D96376" w:rsidRPr="00E55FCF" w:rsidRDefault="00D96376" w:rsidP="007037B0"/>
        </w:tc>
      </w:tr>
      <w:tr w:rsidR="00D96376" w:rsidRPr="00E55FCF" w:rsidTr="007037B0">
        <w:trPr>
          <w:cnfStyle w:val="000000010000"/>
        </w:trPr>
        <w:tc>
          <w:tcPr>
            <w:cnfStyle w:val="001000000000"/>
            <w:tcW w:w="4008" w:type="dxa"/>
          </w:tcPr>
          <w:p w:rsidR="00D96376" w:rsidRPr="00E55FCF" w:rsidRDefault="00D96376" w:rsidP="007037B0">
            <w:r w:rsidRPr="00E55FCF">
              <w:t>Describa la posición que ocupaban en la sociedad de la época las personas o grupos que se mencionan en la fuente</w:t>
            </w:r>
          </w:p>
          <w:p w:rsidR="00D96376" w:rsidRPr="00E55FCF" w:rsidRDefault="00D96376" w:rsidP="007037B0"/>
          <w:p w:rsidR="00D96376" w:rsidRPr="00E55FCF" w:rsidRDefault="00D96376" w:rsidP="007037B0"/>
        </w:tc>
        <w:tc>
          <w:tcPr>
            <w:tcW w:w="4970" w:type="dxa"/>
          </w:tcPr>
          <w:p w:rsidR="00D96376" w:rsidRPr="00BC2DD1" w:rsidRDefault="00D96376" w:rsidP="007037B0">
            <w:pPr>
              <w:autoSpaceDE w:val="0"/>
              <w:autoSpaceDN w:val="0"/>
              <w:adjustRightInd w:val="0"/>
              <w:cnfStyle w:val="000000010000"/>
              <w:rPr>
                <w:rFonts w:asciiTheme="majorHAnsi" w:hAnsiTheme="majorHAnsi" w:cs="Times New Roman"/>
                <w:color w:val="000000" w:themeColor="text1"/>
              </w:rPr>
            </w:pPr>
            <w:r w:rsidRPr="00BC2DD1">
              <w:rPr>
                <w:rFonts w:asciiTheme="majorHAnsi" w:hAnsiTheme="majorHAnsi" w:cs="Times New Roman"/>
                <w:color w:val="000000" w:themeColor="text1"/>
              </w:rPr>
              <w:t>La naciente escuela se estableció en el Instituto Científico y literario del Estado. No existió separación física ni organizativa entre la preparatoria y la normal. Los normalistas concurrían al igual que los preparatorianos a las mismas aulas para estudiar las asignaturas de cultura general y solo lo hacían separadamente para aquellos cursos propios de la profesión.</w:t>
            </w:r>
          </w:p>
        </w:tc>
      </w:tr>
      <w:tr w:rsidR="00D96376" w:rsidRPr="00E55FCF" w:rsidTr="007037B0">
        <w:trPr>
          <w:cnfStyle w:val="000000100000"/>
        </w:trPr>
        <w:tc>
          <w:tcPr>
            <w:cnfStyle w:val="001000000000"/>
            <w:tcW w:w="4008" w:type="dxa"/>
          </w:tcPr>
          <w:p w:rsidR="00D96376" w:rsidRPr="00E55FCF" w:rsidRDefault="00D96376" w:rsidP="007037B0">
            <w:r w:rsidRPr="00E55FCF">
              <w:t xml:space="preserve">Mencione si en la actualidad hay personas o grupos que ocupen posiciones similares </w:t>
            </w:r>
          </w:p>
          <w:p w:rsidR="00D96376" w:rsidRPr="00E55FCF" w:rsidRDefault="00D96376" w:rsidP="007037B0"/>
          <w:p w:rsidR="00D96376" w:rsidRPr="00E55FCF" w:rsidRDefault="00D96376" w:rsidP="007037B0"/>
        </w:tc>
        <w:tc>
          <w:tcPr>
            <w:tcW w:w="4970" w:type="dxa"/>
          </w:tcPr>
          <w:p w:rsidR="00D96376" w:rsidRPr="00E55FCF" w:rsidRDefault="00D96376" w:rsidP="007037B0">
            <w:pPr>
              <w:cnfStyle w:val="000000100000"/>
            </w:pPr>
          </w:p>
        </w:tc>
      </w:tr>
      <w:tr w:rsidR="00D96376" w:rsidRPr="00E55FCF" w:rsidTr="007037B0">
        <w:trPr>
          <w:cnfStyle w:val="000000010000"/>
        </w:trPr>
        <w:tc>
          <w:tcPr>
            <w:cnfStyle w:val="001000000000"/>
            <w:tcW w:w="4008" w:type="dxa"/>
          </w:tcPr>
          <w:p w:rsidR="00D96376" w:rsidRPr="00E55FCF" w:rsidRDefault="00D96376" w:rsidP="007037B0">
            <w:r w:rsidRPr="00E55FCF">
              <w:t>Acciones: ¿Qué hicieron las personas o grupos que participaron en los eventos y/o procesos que se enuncian en la fuente?</w:t>
            </w:r>
          </w:p>
        </w:tc>
        <w:tc>
          <w:tcPr>
            <w:tcW w:w="4970" w:type="dxa"/>
          </w:tcPr>
          <w:p w:rsidR="00D96376" w:rsidRDefault="00D96376" w:rsidP="007037B0">
            <w:pPr>
              <w:cnfStyle w:val="000000010000"/>
              <w:rPr>
                <w:rFonts w:asciiTheme="majorHAnsi" w:hAnsiTheme="majorHAnsi" w:cs="Times New Roman"/>
                <w:color w:val="000000" w:themeColor="text1"/>
              </w:rPr>
            </w:pPr>
            <w:r>
              <w:rPr>
                <w:rFonts w:asciiTheme="majorHAnsi" w:hAnsiTheme="majorHAnsi" w:cs="Times New Roman"/>
                <w:color w:val="000000" w:themeColor="text1"/>
              </w:rPr>
              <w:t>“</w:t>
            </w:r>
            <w:r w:rsidRPr="00BC2DD1">
              <w:rPr>
                <w:rFonts w:asciiTheme="majorHAnsi" w:hAnsiTheme="majorHAnsi" w:cs="Times New Roman"/>
                <w:color w:val="000000" w:themeColor="text1"/>
              </w:rPr>
              <w:t>En este sentido, fueron varios los intentos que en el siglo XIX se realizaron para crear una institución que formara a los profesores. Así, en 1824 empezó a funcionar en la ciudad de Chihuahua la Escuela Principal, atendida por el subdiácono Antonio Cipriano Irigoyen, quien "había acudido a México donde aprendió el método lancasteriano y la Escuela Principal pasó a llamarse Escuela. Lancasteriana, la cual constituía el modelo, incluso el propio Gobernador  José Antonio Arce la llamó Escuela Normal</w:t>
            </w:r>
            <w:r>
              <w:rPr>
                <w:rFonts w:asciiTheme="majorHAnsi" w:hAnsiTheme="majorHAnsi" w:cs="Times New Roman"/>
                <w:color w:val="000000" w:themeColor="text1"/>
              </w:rPr>
              <w:t>”</w:t>
            </w:r>
            <w:r w:rsidRPr="00BC2DD1">
              <w:rPr>
                <w:rFonts w:asciiTheme="majorHAnsi" w:hAnsiTheme="majorHAnsi" w:cs="Times New Roman"/>
                <w:color w:val="000000" w:themeColor="text1"/>
              </w:rPr>
              <w:t>.</w:t>
            </w:r>
          </w:p>
          <w:p w:rsidR="00D96376" w:rsidRPr="00E55FCF" w:rsidRDefault="00D96376" w:rsidP="007037B0">
            <w:pPr>
              <w:cnfStyle w:val="000000010000"/>
            </w:pPr>
          </w:p>
        </w:tc>
      </w:tr>
      <w:tr w:rsidR="00D96376" w:rsidRPr="00E55FCF" w:rsidTr="007037B0">
        <w:trPr>
          <w:cnfStyle w:val="000000100000"/>
        </w:trPr>
        <w:tc>
          <w:tcPr>
            <w:cnfStyle w:val="001000000000"/>
            <w:tcW w:w="4008" w:type="dxa"/>
          </w:tcPr>
          <w:p w:rsidR="00D96376" w:rsidRPr="00E55FCF" w:rsidRDefault="00D96376" w:rsidP="007037B0">
            <w:r w:rsidRPr="00E55FCF">
              <w:t xml:space="preserve">Motivaciones: ¿Cuáles fueron los argumentos, intereses, ideales  y/o concepciones que llevaron a estos </w:t>
            </w:r>
            <w:r w:rsidRPr="00E55FCF">
              <w:lastRenderedPageBreak/>
              <w:t>grupos o personas a actuar como lo hicieron?</w:t>
            </w:r>
          </w:p>
        </w:tc>
        <w:tc>
          <w:tcPr>
            <w:tcW w:w="4970" w:type="dxa"/>
          </w:tcPr>
          <w:p w:rsidR="00D96376" w:rsidRDefault="00D96376" w:rsidP="007037B0">
            <w:pPr>
              <w:autoSpaceDE w:val="0"/>
              <w:autoSpaceDN w:val="0"/>
              <w:adjustRightInd w:val="0"/>
              <w:cnfStyle w:val="000000100000"/>
              <w:rPr>
                <w:rFonts w:asciiTheme="majorHAnsi" w:hAnsiTheme="majorHAnsi" w:cs="Times New Roman"/>
                <w:color w:val="000000" w:themeColor="text1"/>
              </w:rPr>
            </w:pPr>
            <w:r>
              <w:rPr>
                <w:rFonts w:asciiTheme="majorHAnsi" w:hAnsiTheme="majorHAnsi" w:cs="Times New Roman"/>
                <w:color w:val="000000" w:themeColor="text1"/>
              </w:rPr>
              <w:lastRenderedPageBreak/>
              <w:t>“</w:t>
            </w:r>
            <w:r w:rsidRPr="00BC2DD1">
              <w:rPr>
                <w:rFonts w:asciiTheme="majorHAnsi" w:hAnsiTheme="majorHAnsi" w:cs="Times New Roman"/>
                <w:color w:val="000000" w:themeColor="text1"/>
              </w:rPr>
              <w:t xml:space="preserve">En esa época los maestros no contaban con un programa desarrollado; este se limitaba a enumerar las materias de enseñanza y </w:t>
            </w:r>
            <w:r w:rsidRPr="00BC2DD1">
              <w:rPr>
                <w:rFonts w:asciiTheme="majorHAnsi" w:hAnsiTheme="majorHAnsi" w:cs="Times New Roman"/>
                <w:color w:val="000000" w:themeColor="text1"/>
              </w:rPr>
              <w:lastRenderedPageBreak/>
              <w:t>correspondía a los profesores hacer la subdivisión de los programas</w:t>
            </w:r>
            <w:proofErr w:type="gramStart"/>
            <w:r w:rsidRPr="00BC2DD1">
              <w:rPr>
                <w:rFonts w:asciiTheme="majorHAnsi" w:hAnsiTheme="majorHAnsi" w:cs="Times New Roman"/>
                <w:color w:val="000000" w:themeColor="text1"/>
              </w:rPr>
              <w:t>..</w:t>
            </w:r>
            <w:proofErr w:type="gramEnd"/>
            <w:r w:rsidRPr="00BC2DD1">
              <w:rPr>
                <w:rFonts w:asciiTheme="majorHAnsi" w:hAnsiTheme="majorHAnsi" w:cs="Times New Roman"/>
                <w:color w:val="000000" w:themeColor="text1"/>
              </w:rPr>
              <w:t xml:space="preserve"> Era la parte más difícil, pero muy importante para el éxito de la enseñanza</w:t>
            </w:r>
            <w:r>
              <w:rPr>
                <w:rFonts w:asciiTheme="majorHAnsi" w:hAnsiTheme="majorHAnsi" w:cs="Times New Roman"/>
                <w:color w:val="000000" w:themeColor="text1"/>
              </w:rPr>
              <w:t>”</w:t>
            </w:r>
            <w:r w:rsidRPr="00BC2DD1">
              <w:rPr>
                <w:rFonts w:asciiTheme="majorHAnsi" w:hAnsiTheme="majorHAnsi" w:cs="Times New Roman"/>
                <w:color w:val="000000" w:themeColor="text1"/>
              </w:rPr>
              <w:t>.</w:t>
            </w:r>
          </w:p>
          <w:p w:rsidR="00D96376" w:rsidRPr="00BC2DD1" w:rsidRDefault="00D96376" w:rsidP="007037B0">
            <w:pPr>
              <w:autoSpaceDE w:val="0"/>
              <w:autoSpaceDN w:val="0"/>
              <w:adjustRightInd w:val="0"/>
              <w:cnfStyle w:val="000000100000"/>
              <w:rPr>
                <w:rFonts w:asciiTheme="majorHAnsi" w:hAnsiTheme="majorHAnsi" w:cs="Times New Roman"/>
                <w:color w:val="000000" w:themeColor="text1"/>
              </w:rPr>
            </w:pPr>
          </w:p>
        </w:tc>
      </w:tr>
      <w:tr w:rsidR="00D96376" w:rsidRPr="00E55FCF" w:rsidTr="007037B0">
        <w:trPr>
          <w:cnfStyle w:val="000000010000"/>
        </w:trPr>
        <w:tc>
          <w:tcPr>
            <w:cnfStyle w:val="001000000000"/>
            <w:tcW w:w="8978" w:type="dxa"/>
            <w:gridSpan w:val="2"/>
          </w:tcPr>
          <w:p w:rsidR="00D96376" w:rsidRPr="00E55FCF" w:rsidRDefault="00D96376" w:rsidP="007037B0">
            <w:r w:rsidRPr="00E55FCF">
              <w:lastRenderedPageBreak/>
              <w:t>Comparando con las condiciones actuales, ¿Qué circunstancias relevantes fueron diferentes para ellos en el pasado? (Algunos ejemplos podrían incluir tecnología, multimedia, economía, religión, familia, vida, comunicación, recreación, etc.)</w:t>
            </w:r>
          </w:p>
          <w:p w:rsidR="00D96376" w:rsidRPr="00E55FCF" w:rsidRDefault="00D96376" w:rsidP="007037B0"/>
          <w:p w:rsidR="00D96376" w:rsidRPr="00E55FCF" w:rsidRDefault="00D96376" w:rsidP="007037B0"/>
        </w:tc>
      </w:tr>
      <w:tr w:rsidR="00D96376" w:rsidRPr="00E55FCF" w:rsidTr="007037B0">
        <w:trPr>
          <w:cnfStyle w:val="000000100000"/>
        </w:trPr>
        <w:tc>
          <w:tcPr>
            <w:cnfStyle w:val="001000000000"/>
            <w:tcW w:w="8978" w:type="dxa"/>
            <w:gridSpan w:val="2"/>
          </w:tcPr>
          <w:p w:rsidR="00D96376" w:rsidRPr="00E55FCF" w:rsidRDefault="00D96376" w:rsidP="007037B0">
            <w:r w:rsidRPr="00E55FCF">
              <w:t>¿Cuáles son los factores que influyeron en su forma de pensar o actuar?</w:t>
            </w:r>
          </w:p>
          <w:p w:rsidR="00D96376" w:rsidRPr="00E55FCF" w:rsidRDefault="00D96376" w:rsidP="007037B0"/>
        </w:tc>
      </w:tr>
    </w:tbl>
    <w:p w:rsidR="00D96376" w:rsidRDefault="00D96376"/>
    <w:p w:rsidR="00D96376" w:rsidRPr="00551B58" w:rsidRDefault="00D96376" w:rsidP="00D96376">
      <w:pPr>
        <w:jc w:val="center"/>
        <w:rPr>
          <w:b/>
          <w:sz w:val="28"/>
        </w:rPr>
      </w:pPr>
      <w:r>
        <w:rPr>
          <w:b/>
          <w:sz w:val="28"/>
        </w:rPr>
        <w:t>Importancia</w:t>
      </w:r>
      <w:r w:rsidRPr="00704112">
        <w:rPr>
          <w:b/>
          <w:sz w:val="28"/>
        </w:rPr>
        <w:t xml:space="preserve"> </w:t>
      </w:r>
      <w:r>
        <w:rPr>
          <w:b/>
          <w:sz w:val="28"/>
        </w:rPr>
        <w:t>o relevancia h</w:t>
      </w:r>
      <w:r w:rsidRPr="00704112">
        <w:rPr>
          <w:b/>
          <w:sz w:val="28"/>
        </w:rPr>
        <w:t>istórica</w:t>
      </w:r>
    </w:p>
    <w:tbl>
      <w:tblPr>
        <w:tblStyle w:val="Cuadrculaclara-nfasis6"/>
        <w:tblW w:w="0" w:type="auto"/>
        <w:tblLook w:val="04A0"/>
      </w:tblPr>
      <w:tblGrid>
        <w:gridCol w:w="2992"/>
        <w:gridCol w:w="1227"/>
        <w:gridCol w:w="4800"/>
      </w:tblGrid>
      <w:tr w:rsidR="00D96376" w:rsidRPr="006B5F56" w:rsidTr="007037B0">
        <w:trPr>
          <w:cnfStyle w:val="100000000000"/>
          <w:trHeight w:val="1113"/>
        </w:trPr>
        <w:tc>
          <w:tcPr>
            <w:cnfStyle w:val="001000000000"/>
            <w:tcW w:w="9019" w:type="dxa"/>
            <w:gridSpan w:val="3"/>
          </w:tcPr>
          <w:p w:rsidR="00D96376" w:rsidRPr="006B5F56" w:rsidRDefault="00D96376" w:rsidP="007037B0">
            <w:pPr>
              <w:rPr>
                <w:rFonts w:asciiTheme="minorHAnsi" w:eastAsiaTheme="minorHAnsi" w:hAnsiTheme="minorHAnsi" w:cstheme="minorBidi"/>
                <w:b w:val="0"/>
              </w:rPr>
            </w:pPr>
            <w:r w:rsidRPr="00BB0252">
              <w:rPr>
                <w:rFonts w:asciiTheme="minorHAnsi" w:eastAsiaTheme="minorHAnsi" w:hAnsiTheme="minorHAnsi" w:cstheme="minorBidi"/>
              </w:rPr>
              <w:t>Datos sobre la fuente:</w:t>
            </w:r>
            <w:r w:rsidRPr="006B5F56">
              <w:rPr>
                <w:rFonts w:asciiTheme="minorHAnsi" w:eastAsiaTheme="minorHAnsi" w:hAnsiTheme="minorHAnsi" w:cstheme="minorBidi"/>
                <w:b w:val="0"/>
              </w:rPr>
              <w:t xml:space="preserve"> </w:t>
            </w:r>
            <w:r>
              <w:rPr>
                <w:rFonts w:asciiTheme="minorHAnsi" w:eastAsiaTheme="minorHAnsi" w:hAnsiTheme="minorHAnsi" w:cstheme="minorBidi"/>
                <w:b w:val="0"/>
              </w:rPr>
              <w:t>A gritos y Sombrerazos –Historia de los debates sobre la educación sexu</w:t>
            </w:r>
            <w:r w:rsidR="00F144AE">
              <w:rPr>
                <w:rFonts w:asciiTheme="minorHAnsi" w:eastAsiaTheme="minorHAnsi" w:hAnsiTheme="minorHAnsi" w:cstheme="minorBidi"/>
                <w:b w:val="0"/>
              </w:rPr>
              <w:t>al en México 1906-1946-. (Vol. 2</w:t>
            </w:r>
            <w:r>
              <w:rPr>
                <w:rFonts w:asciiTheme="minorHAnsi" w:eastAsiaTheme="minorHAnsi" w:hAnsiTheme="minorHAnsi" w:cstheme="minorBidi"/>
                <w:b w:val="0"/>
              </w:rPr>
              <w:t>)</w:t>
            </w:r>
          </w:p>
          <w:p w:rsidR="00D96376" w:rsidRPr="006B5F56" w:rsidRDefault="00D96376" w:rsidP="007037B0">
            <w:pPr>
              <w:rPr>
                <w:rFonts w:asciiTheme="minorHAnsi" w:eastAsiaTheme="minorHAnsi" w:hAnsiTheme="minorHAnsi" w:cstheme="minorBidi"/>
              </w:rPr>
            </w:pPr>
            <w:r>
              <w:rPr>
                <w:rFonts w:asciiTheme="minorHAnsi" w:eastAsiaTheme="minorHAnsi" w:hAnsiTheme="minorHAnsi" w:cstheme="minorBidi"/>
              </w:rPr>
              <w:t xml:space="preserve">Fuente primaria: </w:t>
            </w:r>
            <w:r w:rsidRPr="00BB0252">
              <w:rPr>
                <w:rFonts w:asciiTheme="minorHAnsi" w:eastAsiaTheme="minorHAnsi" w:hAnsiTheme="minorHAnsi" w:cstheme="minorBidi"/>
                <w:b w:val="0"/>
              </w:rPr>
              <w:t>Libro</w:t>
            </w:r>
            <w:r w:rsidRPr="006B5F56">
              <w:rPr>
                <w:rFonts w:asciiTheme="minorHAnsi" w:eastAsiaTheme="minorHAnsi" w:hAnsiTheme="minorHAnsi" w:cstheme="minorBidi"/>
              </w:rPr>
              <w:t xml:space="preserve"> </w:t>
            </w:r>
          </w:p>
          <w:p w:rsidR="00D96376" w:rsidRPr="006B5F56" w:rsidRDefault="00D96376" w:rsidP="007037B0">
            <w:pPr>
              <w:rPr>
                <w:rFonts w:asciiTheme="minorHAnsi" w:eastAsiaTheme="minorHAnsi" w:hAnsiTheme="minorHAnsi" w:cstheme="minorBidi"/>
              </w:rPr>
            </w:pPr>
            <w:r w:rsidRPr="006B5F56">
              <w:rPr>
                <w:rFonts w:asciiTheme="minorHAnsi" w:eastAsiaTheme="minorHAnsi" w:hAnsiTheme="minorHAnsi" w:cstheme="minorBidi"/>
              </w:rPr>
              <w:t>Fecha y lugar en que se produjo la fuente</w:t>
            </w:r>
            <w:r>
              <w:rPr>
                <w:rFonts w:asciiTheme="minorHAnsi" w:eastAsiaTheme="minorHAnsi" w:hAnsiTheme="minorHAnsi" w:cstheme="minorBidi"/>
              </w:rPr>
              <w:t xml:space="preserve">: </w:t>
            </w:r>
            <w:r w:rsidRPr="002B02D5">
              <w:rPr>
                <w:rFonts w:asciiTheme="minorHAnsi" w:eastAsiaTheme="minorHAnsi" w:hAnsiTheme="minorHAnsi" w:cstheme="minorBidi"/>
                <w:b w:val="0"/>
              </w:rPr>
              <w:t>Febrero de 2002 por la Universidad Pedagógica Nacional, México D.F.</w:t>
            </w:r>
            <w:r>
              <w:rPr>
                <w:rFonts w:asciiTheme="minorHAnsi" w:eastAsiaTheme="minorHAnsi" w:hAnsiTheme="minorHAnsi" w:cstheme="minorBidi"/>
              </w:rPr>
              <w:t xml:space="preserve"> </w:t>
            </w:r>
          </w:p>
          <w:p w:rsidR="00D96376" w:rsidRPr="006B5F56" w:rsidRDefault="00D96376" w:rsidP="007037B0">
            <w:pPr>
              <w:tabs>
                <w:tab w:val="center" w:pos="4402"/>
              </w:tabs>
              <w:rPr>
                <w:rFonts w:asciiTheme="minorHAnsi" w:eastAsiaTheme="minorHAnsi" w:hAnsiTheme="minorHAnsi" w:cstheme="minorBidi"/>
              </w:rPr>
            </w:pPr>
            <w:r w:rsidRPr="006B5F56">
              <w:rPr>
                <w:rFonts w:asciiTheme="minorHAnsi" w:eastAsiaTheme="minorHAnsi" w:hAnsiTheme="minorHAnsi" w:cstheme="minorBidi"/>
              </w:rPr>
              <w:t>Autor/ autores</w:t>
            </w:r>
            <w:r>
              <w:rPr>
                <w:rFonts w:asciiTheme="minorHAnsi" w:eastAsiaTheme="minorHAnsi" w:hAnsiTheme="minorHAnsi" w:cstheme="minorBidi"/>
              </w:rPr>
              <w:t xml:space="preserve">: </w:t>
            </w:r>
            <w:r w:rsidRPr="00BB0252">
              <w:rPr>
                <w:rFonts w:asciiTheme="minorHAnsi" w:eastAsiaTheme="minorHAnsi" w:hAnsiTheme="minorHAnsi" w:cstheme="minorBidi"/>
                <w:b w:val="0"/>
              </w:rPr>
              <w:t>Belinda Arteaga</w:t>
            </w:r>
            <w:r>
              <w:rPr>
                <w:rFonts w:asciiTheme="minorHAnsi" w:eastAsiaTheme="minorHAnsi" w:hAnsiTheme="minorHAnsi" w:cstheme="minorBidi"/>
                <w:b w:val="0"/>
              </w:rPr>
              <w:tab/>
            </w:r>
          </w:p>
          <w:p w:rsidR="00D96376" w:rsidRPr="00A0004A" w:rsidRDefault="00D96376" w:rsidP="007037B0">
            <w:pPr>
              <w:rPr>
                <w:rFonts w:asciiTheme="minorHAnsi" w:eastAsiaTheme="minorHAnsi" w:hAnsiTheme="minorHAnsi" w:cstheme="minorBidi"/>
              </w:rPr>
            </w:pPr>
            <w:r w:rsidRPr="006B5F56">
              <w:rPr>
                <w:rFonts w:asciiTheme="minorHAnsi" w:eastAsiaTheme="minorHAnsi" w:hAnsiTheme="minorHAnsi" w:cstheme="minorBidi"/>
              </w:rPr>
              <w:t>Destinatarios</w:t>
            </w:r>
            <w:r>
              <w:rPr>
                <w:rFonts w:asciiTheme="minorHAnsi" w:eastAsiaTheme="minorHAnsi" w:hAnsiTheme="minorHAnsi" w:cstheme="minorBidi"/>
              </w:rPr>
              <w:t xml:space="preserve">: </w:t>
            </w:r>
            <w:r w:rsidRPr="00BB0252">
              <w:rPr>
                <w:rFonts w:asciiTheme="minorHAnsi" w:eastAsiaTheme="minorHAnsi" w:hAnsiTheme="minorHAnsi" w:cstheme="minorBidi"/>
                <w:b w:val="0"/>
              </w:rPr>
              <w:t>Publico en General</w:t>
            </w:r>
          </w:p>
          <w:p w:rsidR="00D96376" w:rsidRPr="006B5F56" w:rsidRDefault="00D96376" w:rsidP="007037B0">
            <w:pPr>
              <w:rPr>
                <w:rFonts w:asciiTheme="minorHAnsi" w:eastAsiaTheme="minorHAnsi" w:hAnsiTheme="minorHAnsi" w:cstheme="minorBidi"/>
              </w:rPr>
            </w:pPr>
            <w:r w:rsidRPr="006B5F56">
              <w:rPr>
                <w:rFonts w:asciiTheme="minorHAnsi" w:eastAsiaTheme="minorHAnsi" w:hAnsiTheme="minorHAnsi" w:cstheme="minorBidi"/>
              </w:rPr>
              <w:t>Intención o propósito por el que fue elaborada</w:t>
            </w:r>
            <w:r>
              <w:rPr>
                <w:rFonts w:asciiTheme="minorHAnsi" w:eastAsiaTheme="minorHAnsi" w:hAnsiTheme="minorHAnsi" w:cstheme="minorBidi"/>
              </w:rPr>
              <w:t>:</w:t>
            </w:r>
          </w:p>
          <w:p w:rsidR="00D96376" w:rsidRPr="003D4C45" w:rsidRDefault="00D96376" w:rsidP="007037B0">
            <w:pPr>
              <w:rPr>
                <w:rFonts w:asciiTheme="minorHAnsi" w:eastAsiaTheme="minorHAnsi" w:hAnsiTheme="minorHAnsi" w:cstheme="minorBidi"/>
                <w:b w:val="0"/>
              </w:rPr>
            </w:pPr>
            <w:r w:rsidRPr="003D4C45">
              <w:rPr>
                <w:rFonts w:asciiTheme="minorHAnsi" w:eastAsiaTheme="minorHAnsi" w:hAnsiTheme="minorHAnsi" w:cstheme="minorBidi"/>
                <w:b w:val="0"/>
              </w:rPr>
              <w:t>Para relatar hechos y aspectos importantes los cuales nos ayudaran a formar parte del gran rompecabezas que es la historia.</w:t>
            </w:r>
          </w:p>
        </w:tc>
      </w:tr>
      <w:tr w:rsidR="00D96376" w:rsidRPr="006B5F56" w:rsidTr="007037B0">
        <w:trPr>
          <w:cnfStyle w:val="000000100000"/>
          <w:trHeight w:val="856"/>
        </w:trPr>
        <w:tc>
          <w:tcPr>
            <w:cnfStyle w:val="001000000000"/>
            <w:tcW w:w="9019" w:type="dxa"/>
            <w:gridSpan w:val="3"/>
          </w:tcPr>
          <w:p w:rsidR="00D96376" w:rsidRPr="003D4C45" w:rsidRDefault="00D96376" w:rsidP="007037B0">
            <w:pPr>
              <w:rPr>
                <w:rFonts w:asciiTheme="minorHAnsi" w:eastAsiaTheme="minorHAnsi" w:hAnsiTheme="minorHAnsi" w:cstheme="minorBidi"/>
              </w:rPr>
            </w:pPr>
            <w:r w:rsidRPr="003D4C45">
              <w:rPr>
                <w:rFonts w:asciiTheme="minorHAnsi" w:eastAsiaTheme="minorHAnsi" w:hAnsiTheme="minorHAnsi" w:cstheme="minorBidi"/>
              </w:rPr>
              <w:t xml:space="preserve">Contenido: </w:t>
            </w:r>
          </w:p>
          <w:p w:rsidR="00D96376" w:rsidRDefault="00D96376" w:rsidP="007037B0">
            <w:pPr>
              <w:rPr>
                <w:rFonts w:asciiTheme="minorHAnsi" w:eastAsiaTheme="minorHAnsi" w:hAnsiTheme="minorHAnsi" w:cstheme="minorBidi"/>
                <w:b w:val="0"/>
              </w:rPr>
            </w:pPr>
            <w:r w:rsidRPr="00AA43F0">
              <w:rPr>
                <w:rFonts w:asciiTheme="minorHAnsi" w:eastAsiaTheme="minorHAnsi" w:hAnsiTheme="minorHAnsi" w:cstheme="minorBidi"/>
                <w:b w:val="0"/>
              </w:rPr>
              <w:t>Relatar la información desconocida de lo que es y fue la implementación de la Educación sexual, como sucedió y cuales fueron algunas de sus causas, además de que esta dados sus conflictos paso a formar parte de los suceso de la revolución Mexicana, aunque su periodo de adaptación de planes de estudio en las escuelas duro más que el acontecimiento de la Revolución.</w:t>
            </w:r>
          </w:p>
          <w:p w:rsidR="00D96376" w:rsidRPr="00AA43F0" w:rsidRDefault="00D96376" w:rsidP="007037B0">
            <w:pPr>
              <w:rPr>
                <w:rFonts w:asciiTheme="minorHAnsi" w:eastAsiaTheme="minorHAnsi" w:hAnsiTheme="minorHAnsi" w:cstheme="minorBidi"/>
                <w:b w:val="0"/>
              </w:rPr>
            </w:pPr>
          </w:p>
        </w:tc>
      </w:tr>
      <w:tr w:rsidR="00D96376" w:rsidRPr="006B5F56" w:rsidTr="007037B0">
        <w:trPr>
          <w:cnfStyle w:val="000000010000"/>
          <w:trHeight w:val="856"/>
        </w:trPr>
        <w:tc>
          <w:tcPr>
            <w:cnfStyle w:val="001000000000"/>
            <w:tcW w:w="9019" w:type="dxa"/>
            <w:gridSpan w:val="3"/>
          </w:tcPr>
          <w:p w:rsidR="00D96376" w:rsidRPr="006B5F56" w:rsidRDefault="00D96376" w:rsidP="00703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rPr>
            </w:pPr>
            <w:r w:rsidRPr="006B5F56">
              <w:rPr>
                <w:rFonts w:ascii="Arial" w:eastAsiaTheme="minorHAnsi" w:hAnsi="Arial" w:cs="Symbol"/>
                <w:color w:val="000000"/>
              </w:rPr>
              <w:t>E</w:t>
            </w:r>
            <w:r w:rsidRPr="006B5F56">
              <w:rPr>
                <w:rFonts w:ascii="Arial" w:eastAsiaTheme="minorHAnsi" w:hAnsi="Arial" w:cs="Arial"/>
                <w:color w:val="000000"/>
              </w:rPr>
              <w:t xml:space="preserve">l evento, persona y/o proceso fue importante en algún punto de la historia dentro de la memoria colectiva de un </w:t>
            </w:r>
            <w:r>
              <w:rPr>
                <w:rFonts w:ascii="Arial" w:eastAsiaTheme="minorHAnsi" w:hAnsi="Arial" w:cs="Arial"/>
                <w:color w:val="000000"/>
              </w:rPr>
              <w:t>grupo o grupos y que permite re</w:t>
            </w:r>
            <w:r w:rsidRPr="006B5F56">
              <w:rPr>
                <w:rFonts w:ascii="Arial" w:eastAsiaTheme="minorHAnsi" w:hAnsi="Arial" w:cs="Arial"/>
                <w:color w:val="000000"/>
              </w:rPr>
              <w:t xml:space="preserve">velar pasajes que de otra manera permanecerían ignorados. </w:t>
            </w:r>
          </w:p>
          <w:p w:rsidR="00D96376" w:rsidRPr="006B5F56" w:rsidRDefault="00D96376" w:rsidP="00703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rPr>
            </w:pPr>
            <w:r w:rsidRPr="006B5F56">
              <w:rPr>
                <w:rFonts w:ascii="Arial" w:eastAsiaTheme="minorHAnsi" w:hAnsi="Arial" w:cs="Arial"/>
                <w:color w:val="000000"/>
              </w:rPr>
              <w:t>Sí</w:t>
            </w:r>
          </w:p>
          <w:p w:rsidR="00D96376" w:rsidRPr="00455FC1" w:rsidRDefault="00D96376" w:rsidP="00703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b w:val="0"/>
                <w:color w:val="000000"/>
              </w:rPr>
            </w:pPr>
            <w:r w:rsidRPr="006B5F56">
              <w:rPr>
                <w:rFonts w:ascii="Arial" w:eastAsiaTheme="minorHAnsi" w:hAnsi="Arial" w:cs="Arial"/>
                <w:color w:val="000000"/>
              </w:rPr>
              <w:t>No</w:t>
            </w:r>
          </w:p>
          <w:p w:rsidR="00D96376" w:rsidRDefault="00D96376" w:rsidP="00703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theme="minorBidi"/>
                <w:b w:val="0"/>
                <w:sz w:val="24"/>
              </w:rPr>
            </w:pPr>
            <w:r>
              <w:rPr>
                <w:rFonts w:ascii="Arial" w:eastAsiaTheme="minorHAnsi" w:hAnsi="Arial" w:cstheme="minorBidi"/>
                <w:b w:val="0"/>
                <w:sz w:val="24"/>
              </w:rPr>
              <w:t>“</w:t>
            </w:r>
            <w:r w:rsidRPr="00455FC1">
              <w:rPr>
                <w:rFonts w:ascii="Arial" w:eastAsiaTheme="minorHAnsi" w:hAnsi="Arial" w:cstheme="minorBidi"/>
                <w:b w:val="0"/>
                <w:sz w:val="24"/>
              </w:rPr>
              <w:t>A lo largo del Cardenism</w:t>
            </w:r>
            <w:r>
              <w:rPr>
                <w:rFonts w:ascii="Arial" w:eastAsiaTheme="minorHAnsi" w:hAnsi="Arial" w:cstheme="minorBidi"/>
                <w:b w:val="0"/>
                <w:sz w:val="24"/>
              </w:rPr>
              <w:t xml:space="preserve">o el signo de la ambivalencia marco la relación con las mujeres. Convocadas desde el inicio del régimen para constituirse en pioneras de la lucha social y promotoras de los cambios profundos que el socialismo mexicano prometía, las mujeres fueron inicialmente destinatarias de discursos, proyectos y proclamas oficiales”. </w:t>
            </w:r>
          </w:p>
          <w:p w:rsidR="00D96376" w:rsidRPr="006B5F56" w:rsidRDefault="00D96376" w:rsidP="00703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color w:val="000000"/>
              </w:rPr>
            </w:pPr>
          </w:p>
        </w:tc>
      </w:tr>
      <w:tr w:rsidR="00D96376" w:rsidRPr="006B5F56" w:rsidTr="007037B0">
        <w:trPr>
          <w:cnfStyle w:val="000000100000"/>
          <w:trHeight w:val="856"/>
        </w:trPr>
        <w:tc>
          <w:tcPr>
            <w:cnfStyle w:val="001000000000"/>
            <w:tcW w:w="9019" w:type="dxa"/>
            <w:gridSpan w:val="3"/>
          </w:tcPr>
          <w:p w:rsidR="00D96376" w:rsidRDefault="00D96376" w:rsidP="00703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eastAsiaTheme="minorHAnsi" w:hAnsi="Arial" w:cs="Arial"/>
                <w:color w:val="000000"/>
              </w:rPr>
            </w:pPr>
            <w:r w:rsidRPr="006B5F56">
              <w:rPr>
                <w:rFonts w:ascii="Arial" w:eastAsiaTheme="minorHAnsi" w:hAnsi="Arial" w:cs="Arial"/>
                <w:color w:val="000000"/>
              </w:rPr>
              <w:t>Describa el impacto del evento, persona y/o proceso en la vida cotidiana, la historia local y regional o grupos como mujeres, indígenas, marginados, etcétera</w:t>
            </w:r>
          </w:p>
          <w:p w:rsidR="00D96376" w:rsidRPr="00CB5BCB" w:rsidRDefault="00D96376" w:rsidP="00703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eastAsiaTheme="minorHAnsi" w:hAnsi="Arial" w:cs="Arial"/>
                <w:b w:val="0"/>
                <w:color w:val="000000"/>
              </w:rPr>
            </w:pPr>
            <w:r w:rsidRPr="00CB5BCB">
              <w:rPr>
                <w:rFonts w:ascii="Arial" w:eastAsiaTheme="minorHAnsi" w:hAnsi="Arial" w:cs="Arial"/>
                <w:b w:val="0"/>
                <w:color w:val="000000"/>
              </w:rPr>
              <w:t xml:space="preserve">“Las madres de familia que recorrieron las calles en protesta contra la educación sexual, escribieron a </w:t>
            </w:r>
            <w:proofErr w:type="spellStart"/>
            <w:r w:rsidRPr="00CB5BCB">
              <w:rPr>
                <w:rFonts w:ascii="Arial" w:eastAsiaTheme="minorHAnsi" w:hAnsi="Arial" w:cs="Arial"/>
                <w:b w:val="0"/>
                <w:color w:val="000000"/>
              </w:rPr>
              <w:t>Bassols</w:t>
            </w:r>
            <w:proofErr w:type="spellEnd"/>
            <w:r w:rsidRPr="00CB5BCB">
              <w:rPr>
                <w:rFonts w:ascii="Arial" w:eastAsiaTheme="minorHAnsi" w:hAnsi="Arial" w:cs="Arial"/>
                <w:b w:val="0"/>
                <w:color w:val="000000"/>
              </w:rPr>
              <w:t xml:space="preserve"> y al presidente de la Republica, imprimieron sus huellas en manifiestos condenatorios de la actitud oficial, arremetieron garrotazos a maestras </w:t>
            </w:r>
            <w:r w:rsidRPr="00CB5BCB">
              <w:rPr>
                <w:rFonts w:ascii="Arial" w:eastAsiaTheme="minorHAnsi" w:hAnsi="Arial" w:cs="Arial"/>
                <w:b w:val="0"/>
                <w:color w:val="000000"/>
              </w:rPr>
              <w:lastRenderedPageBreak/>
              <w:t>supuestamente ejecutoras de la supuesta infamia contra la pureza de sus hijos e hijas, creyeron que salvando a la niñez salvarían a la patria, representaban “el gran miedo” presente en todo el movimiento de resistencia al cambio.”</w:t>
            </w:r>
          </w:p>
          <w:p w:rsidR="00D96376" w:rsidRPr="006B5F56" w:rsidRDefault="00D96376" w:rsidP="00703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eastAsiaTheme="minorHAnsi" w:hAnsi="Arial" w:cs="Symbol"/>
                <w:color w:val="000000"/>
              </w:rPr>
            </w:pPr>
          </w:p>
        </w:tc>
      </w:tr>
      <w:tr w:rsidR="00D96376" w:rsidRPr="006B5F56" w:rsidTr="007037B0">
        <w:trPr>
          <w:cnfStyle w:val="000000010000"/>
        </w:trPr>
        <w:tc>
          <w:tcPr>
            <w:cnfStyle w:val="001000000000"/>
            <w:tcW w:w="2992" w:type="dxa"/>
          </w:tcPr>
          <w:p w:rsidR="00D96376" w:rsidRPr="006B5F56" w:rsidRDefault="00D96376" w:rsidP="007037B0">
            <w:pPr>
              <w:rPr>
                <w:rFonts w:asciiTheme="minorHAnsi" w:eastAsiaTheme="minorHAnsi" w:hAnsiTheme="minorHAnsi" w:cstheme="minorBidi"/>
              </w:rPr>
            </w:pPr>
            <w:r w:rsidRPr="006B5F56">
              <w:rPr>
                <w:rFonts w:asciiTheme="minorHAnsi" w:eastAsiaTheme="minorHAnsi" w:hAnsiTheme="minorHAnsi" w:cstheme="minorBidi"/>
                <w:b w:val="0"/>
              </w:rPr>
              <w:lastRenderedPageBreak/>
              <w:t>Criterio de importancia o relevancia:</w:t>
            </w:r>
            <w:r w:rsidRPr="006B5F56">
              <w:rPr>
                <w:rFonts w:asciiTheme="minorHAnsi" w:eastAsiaTheme="minorHAnsi" w:hAnsiTheme="minorHAnsi" w:cstheme="minorBidi"/>
              </w:rPr>
              <w:t xml:space="preserve">  </w:t>
            </w:r>
          </w:p>
          <w:p w:rsidR="00D96376" w:rsidRPr="006B5F56" w:rsidRDefault="00D96376" w:rsidP="007037B0">
            <w:pPr>
              <w:rPr>
                <w:rFonts w:asciiTheme="minorHAnsi" w:eastAsiaTheme="minorHAnsi" w:hAnsiTheme="minorHAnsi" w:cstheme="minorBidi"/>
                <w:b w:val="0"/>
              </w:rPr>
            </w:pPr>
            <w:r w:rsidRPr="006B5F56">
              <w:rPr>
                <w:rFonts w:asciiTheme="minorHAnsi" w:eastAsiaTheme="minorHAnsi" w:hAnsiTheme="minorHAnsi" w:cstheme="minorBidi"/>
                <w:lang w:val="es-ES"/>
              </w:rPr>
              <w:t>¿Por qué esta fuente tiene importancia histórica?</w:t>
            </w:r>
          </w:p>
        </w:tc>
        <w:tc>
          <w:tcPr>
            <w:tcW w:w="1227" w:type="dxa"/>
          </w:tcPr>
          <w:p w:rsidR="00D96376" w:rsidRPr="006B5F56" w:rsidRDefault="00D96376" w:rsidP="007037B0">
            <w:pPr>
              <w:cnfStyle w:val="000000010000"/>
            </w:pPr>
            <w:r w:rsidRPr="006B5F56">
              <w:t>Sí</w:t>
            </w:r>
          </w:p>
          <w:p w:rsidR="00D96376" w:rsidRPr="006B5F56" w:rsidRDefault="00D96376" w:rsidP="007037B0">
            <w:pPr>
              <w:cnfStyle w:val="000000010000"/>
            </w:pPr>
            <w:r w:rsidRPr="006B5F56">
              <w:t>No</w:t>
            </w:r>
          </w:p>
        </w:tc>
        <w:tc>
          <w:tcPr>
            <w:tcW w:w="4800" w:type="dxa"/>
          </w:tcPr>
          <w:p w:rsidR="00D96376" w:rsidRDefault="00D96376" w:rsidP="007037B0">
            <w:pPr>
              <w:cnfStyle w:val="000000010000"/>
            </w:pPr>
            <w:r>
              <w:t xml:space="preserve">“La Coeducación desato en los tiempos de Cárdenas, tanta polémica como en el de </w:t>
            </w:r>
            <w:proofErr w:type="spellStart"/>
            <w:r>
              <w:t>Bassols</w:t>
            </w:r>
            <w:proofErr w:type="spellEnd"/>
            <w:r>
              <w:t xml:space="preserve"> la educación sexual pero los componentes de una y otra no son en absoluto muy asimilables. A pesar de las opiniones encontradas que suscitó, la coeducación se sostuvo y corroboro que jóvenes y niños (as) podían construir y desarrollar proyectos colectivos, sin que el género condicionara tareas o responsabilidades”.  </w:t>
            </w:r>
          </w:p>
          <w:p w:rsidR="00D96376" w:rsidRPr="006B5F56" w:rsidRDefault="00D96376" w:rsidP="007037B0">
            <w:pPr>
              <w:cnfStyle w:val="000000010000"/>
            </w:pPr>
          </w:p>
        </w:tc>
      </w:tr>
      <w:tr w:rsidR="00D96376" w:rsidRPr="006B5F56" w:rsidTr="007037B0">
        <w:trPr>
          <w:cnfStyle w:val="000000100000"/>
        </w:trPr>
        <w:tc>
          <w:tcPr>
            <w:cnfStyle w:val="001000000000"/>
            <w:tcW w:w="2992" w:type="dxa"/>
          </w:tcPr>
          <w:p w:rsidR="00D96376" w:rsidRPr="006B5F56" w:rsidRDefault="00D96376" w:rsidP="007037B0">
            <w:pPr>
              <w:rPr>
                <w:rFonts w:asciiTheme="minorHAnsi" w:eastAsiaTheme="minorHAnsi" w:hAnsiTheme="minorHAnsi" w:cstheme="minorBidi"/>
                <w:b w:val="0"/>
              </w:rPr>
            </w:pPr>
            <w:r w:rsidRPr="006B5F56">
              <w:rPr>
                <w:rFonts w:asciiTheme="minorHAnsi" w:eastAsiaTheme="minorHAnsi" w:hAnsiTheme="minorHAnsi" w:cstheme="minorBidi"/>
                <w:b w:val="0"/>
              </w:rPr>
              <w:t>Criterio de profundidad:</w:t>
            </w:r>
            <w:r w:rsidRPr="006B5F56">
              <w:rPr>
                <w:rFonts w:asciiTheme="minorHAnsi" w:eastAsiaTheme="minorHAnsi" w:hAnsiTheme="minorHAnsi" w:cstheme="minorBidi"/>
              </w:rPr>
              <w:t xml:space="preserve"> </w:t>
            </w:r>
          </w:p>
          <w:p w:rsidR="00D96376" w:rsidRPr="006B5F56" w:rsidRDefault="00D96376" w:rsidP="007037B0">
            <w:pPr>
              <w:rPr>
                <w:rFonts w:asciiTheme="minorHAnsi" w:eastAsiaTheme="minorHAnsi" w:hAnsiTheme="minorHAnsi" w:cstheme="minorBidi"/>
                <w:lang w:val="es-ES"/>
              </w:rPr>
            </w:pPr>
            <w:r w:rsidRPr="006B5F56">
              <w:rPr>
                <w:rFonts w:asciiTheme="minorHAnsi" w:eastAsiaTheme="minorHAnsi" w:hAnsiTheme="minorHAnsi" w:cstheme="minorBidi"/>
              </w:rPr>
              <w:t>El evento al que se refiere la fuente transformó la vida de las personas de la época</w:t>
            </w:r>
          </w:p>
          <w:p w:rsidR="00D96376" w:rsidRPr="006B5F56" w:rsidRDefault="00D96376" w:rsidP="007037B0">
            <w:pPr>
              <w:rPr>
                <w:rFonts w:asciiTheme="minorHAnsi" w:eastAsiaTheme="minorHAnsi" w:hAnsiTheme="minorHAnsi" w:cstheme="minorBidi"/>
              </w:rPr>
            </w:pPr>
          </w:p>
        </w:tc>
        <w:tc>
          <w:tcPr>
            <w:tcW w:w="1227" w:type="dxa"/>
          </w:tcPr>
          <w:p w:rsidR="00D96376" w:rsidRPr="006B5F56" w:rsidRDefault="00D96376" w:rsidP="007037B0">
            <w:pPr>
              <w:cnfStyle w:val="000000100000"/>
            </w:pPr>
            <w:r w:rsidRPr="006B5F56">
              <w:t>Sí</w:t>
            </w:r>
          </w:p>
          <w:p w:rsidR="00D96376" w:rsidRPr="006B5F56" w:rsidRDefault="00D96376" w:rsidP="007037B0">
            <w:pPr>
              <w:cnfStyle w:val="000000100000"/>
            </w:pPr>
            <w:r w:rsidRPr="006B5F56">
              <w:t>No</w:t>
            </w:r>
          </w:p>
        </w:tc>
        <w:tc>
          <w:tcPr>
            <w:tcW w:w="4800" w:type="dxa"/>
          </w:tcPr>
          <w:p w:rsidR="00D96376" w:rsidRDefault="00D96376" w:rsidP="007037B0">
            <w:pPr>
              <w:cnfStyle w:val="000000100000"/>
            </w:pPr>
            <w:r>
              <w:t>“Muchas las tensiones y los conflictos que entonces se desataron tienen que ver con argumentos que, como los acotamientos conservadores respecto de lo público y lo privado, explican y legitiman las desigualdades y las jerarquías sociales y de género”.</w:t>
            </w:r>
          </w:p>
          <w:p w:rsidR="00D96376" w:rsidRPr="006B5F56" w:rsidRDefault="00D96376" w:rsidP="007037B0">
            <w:pPr>
              <w:cnfStyle w:val="000000100000"/>
            </w:pPr>
          </w:p>
        </w:tc>
      </w:tr>
      <w:tr w:rsidR="00D96376" w:rsidRPr="006B5F56" w:rsidTr="007037B0">
        <w:trPr>
          <w:cnfStyle w:val="000000010000"/>
        </w:trPr>
        <w:tc>
          <w:tcPr>
            <w:cnfStyle w:val="001000000000"/>
            <w:tcW w:w="2992" w:type="dxa"/>
          </w:tcPr>
          <w:p w:rsidR="00D96376" w:rsidRPr="006B5F56" w:rsidRDefault="00D96376" w:rsidP="007037B0">
            <w:pPr>
              <w:rPr>
                <w:rFonts w:asciiTheme="minorHAnsi" w:eastAsiaTheme="minorHAnsi" w:hAnsiTheme="minorHAnsi" w:cstheme="minorBidi"/>
              </w:rPr>
            </w:pPr>
            <w:r w:rsidRPr="006B5F56">
              <w:rPr>
                <w:rFonts w:asciiTheme="minorHAnsi" w:eastAsiaTheme="minorHAnsi" w:hAnsiTheme="minorHAnsi" w:cstheme="minorBidi"/>
                <w:b w:val="0"/>
              </w:rPr>
              <w:t>Criterio cuantitativo</w:t>
            </w:r>
            <w:r w:rsidRPr="006B5F56">
              <w:rPr>
                <w:rFonts w:asciiTheme="minorHAnsi" w:eastAsiaTheme="minorHAnsi" w:hAnsiTheme="minorHAnsi" w:cstheme="minorBidi"/>
              </w:rPr>
              <w:t xml:space="preserve">: </w:t>
            </w:r>
          </w:p>
          <w:p w:rsidR="00D96376" w:rsidRPr="006B5F56" w:rsidRDefault="00D96376" w:rsidP="007037B0">
            <w:pPr>
              <w:rPr>
                <w:rFonts w:asciiTheme="minorHAnsi" w:eastAsiaTheme="minorHAnsi" w:hAnsiTheme="minorHAnsi" w:cstheme="minorBidi"/>
              </w:rPr>
            </w:pPr>
            <w:r w:rsidRPr="006B5F56">
              <w:rPr>
                <w:rFonts w:asciiTheme="minorHAnsi" w:eastAsiaTheme="minorHAnsi" w:hAnsiTheme="minorHAnsi" w:cstheme="minorBidi"/>
              </w:rPr>
              <w:t>¿Cuánta gente fue afectada en sus vidas?</w:t>
            </w:r>
          </w:p>
          <w:p w:rsidR="00D96376" w:rsidRPr="006B5F56" w:rsidRDefault="00D96376" w:rsidP="007037B0">
            <w:pPr>
              <w:rPr>
                <w:rFonts w:asciiTheme="minorHAnsi" w:eastAsiaTheme="minorHAnsi" w:hAnsiTheme="minorHAnsi" w:cstheme="minorBidi"/>
              </w:rPr>
            </w:pPr>
          </w:p>
          <w:p w:rsidR="00D96376" w:rsidRPr="006B5F56" w:rsidRDefault="00D96376" w:rsidP="007037B0">
            <w:pPr>
              <w:rPr>
                <w:rFonts w:asciiTheme="minorHAnsi" w:eastAsiaTheme="minorHAnsi" w:hAnsiTheme="minorHAnsi" w:cstheme="minorBidi"/>
              </w:rPr>
            </w:pPr>
          </w:p>
        </w:tc>
        <w:tc>
          <w:tcPr>
            <w:tcW w:w="1227" w:type="dxa"/>
          </w:tcPr>
          <w:p w:rsidR="00D96376" w:rsidRPr="006B5F56" w:rsidRDefault="00D96376" w:rsidP="007037B0">
            <w:pPr>
              <w:cnfStyle w:val="000000010000"/>
            </w:pPr>
            <w:r w:rsidRPr="006B5F56">
              <w:t>Sí</w:t>
            </w:r>
          </w:p>
          <w:p w:rsidR="00D96376" w:rsidRPr="006B5F56" w:rsidRDefault="00D96376" w:rsidP="007037B0">
            <w:pPr>
              <w:cnfStyle w:val="000000010000"/>
            </w:pPr>
            <w:r w:rsidRPr="006B5F56">
              <w:t>No</w:t>
            </w:r>
          </w:p>
        </w:tc>
        <w:tc>
          <w:tcPr>
            <w:tcW w:w="4800" w:type="dxa"/>
          </w:tcPr>
          <w:p w:rsidR="00D96376" w:rsidRDefault="00D96376" w:rsidP="007037B0">
            <w:pPr>
              <w:cnfStyle w:val="000000010000"/>
            </w:pPr>
            <w:r>
              <w:t xml:space="preserve">“La relación de los (as) profesores (as) asesinados (as), victimas de lo que hoy se conoce como la “segunda </w:t>
            </w:r>
            <w:proofErr w:type="spellStart"/>
            <w:r>
              <w:t>cristiada</w:t>
            </w:r>
            <w:proofErr w:type="spellEnd"/>
            <w:r>
              <w:t>” es amplia y cubre principalmente los años de 1935 a 1937, mismo en que se intensifico en el reparto agrario y la acción de los educadores en torno a la educación de los campesinos y la enseñanza de la ley y la campaña de alfabetización, todas dirigidas a los adultos”</w:t>
            </w:r>
          </w:p>
          <w:p w:rsidR="00D96376" w:rsidRPr="006B5F56" w:rsidRDefault="00D96376" w:rsidP="007037B0">
            <w:pPr>
              <w:cnfStyle w:val="000000010000"/>
            </w:pPr>
          </w:p>
        </w:tc>
      </w:tr>
      <w:tr w:rsidR="00D96376" w:rsidRPr="006B5F56" w:rsidTr="007037B0">
        <w:trPr>
          <w:cnfStyle w:val="000000100000"/>
          <w:trHeight w:val="1322"/>
        </w:trPr>
        <w:tc>
          <w:tcPr>
            <w:cnfStyle w:val="001000000000"/>
            <w:tcW w:w="2992" w:type="dxa"/>
          </w:tcPr>
          <w:p w:rsidR="00D96376" w:rsidRPr="006B5F56" w:rsidRDefault="00D96376" w:rsidP="007037B0">
            <w:pPr>
              <w:rPr>
                <w:rFonts w:asciiTheme="minorHAnsi" w:eastAsiaTheme="minorHAnsi" w:hAnsiTheme="minorHAnsi" w:cstheme="minorBidi"/>
              </w:rPr>
            </w:pPr>
            <w:r w:rsidRPr="006B5F56">
              <w:rPr>
                <w:rFonts w:asciiTheme="minorHAnsi" w:eastAsiaTheme="minorHAnsi" w:hAnsiTheme="minorHAnsi" w:cstheme="minorBidi"/>
                <w:b w:val="0"/>
              </w:rPr>
              <w:t>Criterio de durabilidad</w:t>
            </w:r>
            <w:r w:rsidRPr="006B5F56">
              <w:rPr>
                <w:rFonts w:asciiTheme="minorHAnsi" w:eastAsiaTheme="minorHAnsi" w:hAnsiTheme="minorHAnsi" w:cstheme="minorBidi"/>
              </w:rPr>
              <w:t xml:space="preserve">: </w:t>
            </w:r>
          </w:p>
          <w:p w:rsidR="00D96376" w:rsidRPr="006B5F56" w:rsidRDefault="00D96376" w:rsidP="007037B0">
            <w:pPr>
              <w:rPr>
                <w:rFonts w:asciiTheme="minorHAnsi" w:eastAsiaTheme="minorHAnsi" w:hAnsiTheme="minorHAnsi" w:cstheme="minorBidi"/>
                <w:lang w:val="es-ES"/>
              </w:rPr>
            </w:pPr>
            <w:r w:rsidRPr="006B5F56">
              <w:rPr>
                <w:rFonts w:asciiTheme="minorHAnsi" w:eastAsiaTheme="minorHAnsi" w:hAnsiTheme="minorHAnsi" w:cstheme="minorBidi"/>
                <w:lang w:val="es-ES"/>
              </w:rPr>
              <w:t>¿Cuánto tiempo duraron  los cambios?</w:t>
            </w:r>
          </w:p>
          <w:p w:rsidR="00D96376" w:rsidRPr="006B5F56" w:rsidRDefault="00D96376" w:rsidP="007037B0">
            <w:pPr>
              <w:rPr>
                <w:rFonts w:asciiTheme="minorHAnsi" w:eastAsiaTheme="minorHAnsi" w:hAnsiTheme="minorHAnsi" w:cstheme="minorBidi"/>
              </w:rPr>
            </w:pPr>
          </w:p>
        </w:tc>
        <w:tc>
          <w:tcPr>
            <w:tcW w:w="1227" w:type="dxa"/>
          </w:tcPr>
          <w:p w:rsidR="00D96376" w:rsidRPr="006B5F56" w:rsidRDefault="00D96376" w:rsidP="007037B0">
            <w:pPr>
              <w:cnfStyle w:val="000000100000"/>
            </w:pPr>
            <w:r w:rsidRPr="006B5F56">
              <w:t>Sí</w:t>
            </w:r>
          </w:p>
          <w:p w:rsidR="00D96376" w:rsidRPr="006B5F56" w:rsidRDefault="00D96376" w:rsidP="007037B0">
            <w:pPr>
              <w:cnfStyle w:val="000000100000"/>
            </w:pPr>
            <w:r w:rsidRPr="006B5F56">
              <w:t>No</w:t>
            </w:r>
          </w:p>
        </w:tc>
        <w:tc>
          <w:tcPr>
            <w:tcW w:w="4800" w:type="dxa"/>
          </w:tcPr>
          <w:p w:rsidR="00D96376" w:rsidRDefault="00D96376" w:rsidP="007037B0">
            <w:pPr>
              <w:cnfStyle w:val="000000100000"/>
            </w:pPr>
            <w:r>
              <w:t xml:space="preserve">No tuvo una etapa bien definida dado que cada etapa da inicio a la otra pero aquí se muestra un hecho importante: </w:t>
            </w:r>
          </w:p>
          <w:p w:rsidR="00D96376" w:rsidRDefault="00D96376" w:rsidP="007037B0">
            <w:pPr>
              <w:cnfStyle w:val="000000100000"/>
            </w:pPr>
            <w:r>
              <w:t>“En 1940 marco una nueva etapa en el desarrollo histórico de México”</w:t>
            </w:r>
          </w:p>
          <w:p w:rsidR="00D96376" w:rsidRPr="006B5F56" w:rsidRDefault="00D96376" w:rsidP="007037B0">
            <w:pPr>
              <w:cnfStyle w:val="000000100000"/>
            </w:pPr>
          </w:p>
        </w:tc>
      </w:tr>
      <w:tr w:rsidR="00D96376" w:rsidRPr="006B5F56" w:rsidTr="007037B0">
        <w:trPr>
          <w:cnfStyle w:val="000000010000"/>
          <w:trHeight w:val="917"/>
        </w:trPr>
        <w:tc>
          <w:tcPr>
            <w:cnfStyle w:val="001000000000"/>
            <w:tcW w:w="9019" w:type="dxa"/>
            <w:gridSpan w:val="3"/>
          </w:tcPr>
          <w:p w:rsidR="00D96376" w:rsidRPr="006B5F56" w:rsidRDefault="00D96376" w:rsidP="007037B0">
            <w:pPr>
              <w:rPr>
                <w:rFonts w:asciiTheme="minorHAnsi" w:eastAsiaTheme="minorHAnsi" w:hAnsiTheme="minorHAnsi" w:cstheme="minorBidi"/>
                <w:lang w:val="es-ES"/>
              </w:rPr>
            </w:pPr>
            <w:r w:rsidRPr="006B5F56">
              <w:rPr>
                <w:rFonts w:asciiTheme="minorHAnsi" w:eastAsiaTheme="minorHAnsi" w:hAnsiTheme="minorHAnsi" w:cstheme="minorBidi"/>
                <w:lang w:val="es-ES"/>
              </w:rPr>
              <w:t>¿De qué proceso histórico forma parte este evento o persona?</w:t>
            </w:r>
          </w:p>
          <w:p w:rsidR="00D96376" w:rsidRDefault="00D96376" w:rsidP="007037B0">
            <w:pPr>
              <w:rPr>
                <w:rFonts w:asciiTheme="minorHAnsi" w:eastAsiaTheme="minorHAnsi" w:hAnsiTheme="minorHAnsi" w:cstheme="minorBidi"/>
                <w:b w:val="0"/>
                <w:lang w:val="es-ES"/>
              </w:rPr>
            </w:pPr>
            <w:r w:rsidRPr="00390B9B">
              <w:rPr>
                <w:rFonts w:asciiTheme="minorHAnsi" w:eastAsiaTheme="minorHAnsi" w:hAnsiTheme="minorHAnsi" w:cstheme="minorBidi"/>
                <w:b w:val="0"/>
                <w:lang w:val="es-ES"/>
              </w:rPr>
              <w:t>Paso a formar parte de los sucesos Revolucionarios en la época de 1906-1946, el cual tenía un objetivo pero tuvo que luchar contra la mente conservadora de las personas, por lo que fue un acontecimiento difícil pero no imposible para los que siguieron la implementación sexual en el país.</w:t>
            </w:r>
          </w:p>
          <w:p w:rsidR="00D96376" w:rsidRPr="00390B9B" w:rsidRDefault="00D96376" w:rsidP="007037B0">
            <w:pPr>
              <w:rPr>
                <w:rFonts w:asciiTheme="minorHAnsi" w:eastAsiaTheme="minorHAnsi" w:hAnsiTheme="minorHAnsi" w:cstheme="minorBidi"/>
                <w:b w:val="0"/>
                <w:lang w:val="es-ES"/>
              </w:rPr>
            </w:pPr>
          </w:p>
        </w:tc>
      </w:tr>
      <w:tr w:rsidR="00D96376" w:rsidRPr="006B5F56" w:rsidTr="007037B0">
        <w:trPr>
          <w:cnfStyle w:val="000000100000"/>
        </w:trPr>
        <w:tc>
          <w:tcPr>
            <w:cnfStyle w:val="001000000000"/>
            <w:tcW w:w="9019" w:type="dxa"/>
            <w:gridSpan w:val="3"/>
          </w:tcPr>
          <w:p w:rsidR="00D96376" w:rsidRPr="006B5F56" w:rsidRDefault="00D96376" w:rsidP="007037B0">
            <w:pPr>
              <w:rPr>
                <w:rFonts w:asciiTheme="minorHAnsi" w:eastAsiaTheme="minorHAnsi" w:hAnsiTheme="minorHAnsi" w:cstheme="minorBidi"/>
                <w:lang w:val="es-ES"/>
              </w:rPr>
            </w:pPr>
            <w:r w:rsidRPr="006B5F56">
              <w:rPr>
                <w:rFonts w:asciiTheme="minorHAnsi" w:eastAsiaTheme="minorHAnsi" w:hAnsiTheme="minorHAnsi" w:cstheme="minorBidi"/>
                <w:lang w:val="es-ES"/>
              </w:rPr>
              <w:t>¿Ha cambiado la importancia histórica de este acontecimiento o persona?</w:t>
            </w:r>
          </w:p>
          <w:p w:rsidR="00D96376" w:rsidRPr="00D96376" w:rsidRDefault="00D96376" w:rsidP="007037B0">
            <w:pPr>
              <w:rPr>
                <w:rFonts w:asciiTheme="minorHAnsi" w:eastAsiaTheme="minorHAnsi" w:hAnsiTheme="minorHAnsi" w:cstheme="minorBidi"/>
                <w:b w:val="0"/>
                <w:lang w:val="es-ES"/>
              </w:rPr>
            </w:pPr>
            <w:r w:rsidRPr="00455FC1">
              <w:rPr>
                <w:rFonts w:asciiTheme="minorHAnsi" w:eastAsiaTheme="minorHAnsi" w:hAnsiTheme="minorHAnsi" w:cstheme="minorBidi"/>
                <w:b w:val="0"/>
                <w:lang w:val="es-ES"/>
              </w:rPr>
              <w:t>Si ahora el tema de la discriminación de género, la validez de la mujer, la implementación de la educación sexual ya no son temas importantes en cuanto a las creencias puesto que están ligados a la educación común de hoy en dí</w:t>
            </w:r>
            <w:r>
              <w:rPr>
                <w:rFonts w:asciiTheme="minorHAnsi" w:eastAsiaTheme="minorHAnsi" w:hAnsiTheme="minorHAnsi" w:cstheme="minorBidi"/>
                <w:b w:val="0"/>
                <w:lang w:val="es-ES"/>
              </w:rPr>
              <w:t>a, es básico que los adolescentes conozcan temas sobre sexualidad y se mantengan informados sobre todo prevenidos en estas cuestiones.</w:t>
            </w:r>
          </w:p>
        </w:tc>
      </w:tr>
    </w:tbl>
    <w:p w:rsidR="0088754A" w:rsidRPr="00F144AE" w:rsidRDefault="0088754A" w:rsidP="00F144AE">
      <w:pPr>
        <w:jc w:val="center"/>
        <w:rPr>
          <w:b/>
          <w:sz w:val="28"/>
        </w:rPr>
      </w:pPr>
      <w:r w:rsidRPr="00140000">
        <w:rPr>
          <w:b/>
          <w:sz w:val="28"/>
        </w:rPr>
        <w:lastRenderedPageBreak/>
        <w:t>Causa</w:t>
      </w:r>
      <w:r>
        <w:rPr>
          <w:b/>
          <w:sz w:val="28"/>
        </w:rPr>
        <w:t>s</w:t>
      </w:r>
      <w:r w:rsidRPr="00140000">
        <w:rPr>
          <w:b/>
          <w:sz w:val="28"/>
        </w:rPr>
        <w:t xml:space="preserve"> y Consecuencia</w:t>
      </w:r>
      <w:r>
        <w:rPr>
          <w:b/>
          <w:sz w:val="28"/>
        </w:rPr>
        <w:t>s</w:t>
      </w:r>
    </w:p>
    <w:tbl>
      <w:tblPr>
        <w:tblStyle w:val="Cuadrculaclara-nfasis3"/>
        <w:tblW w:w="0" w:type="auto"/>
        <w:tblLook w:val="04A0"/>
      </w:tblPr>
      <w:tblGrid>
        <w:gridCol w:w="8978"/>
      </w:tblGrid>
      <w:tr w:rsidR="0088754A" w:rsidRPr="00E62731" w:rsidTr="00F144AE">
        <w:trPr>
          <w:cnfStyle w:val="100000000000"/>
        </w:trPr>
        <w:tc>
          <w:tcPr>
            <w:cnfStyle w:val="001000000000"/>
            <w:tcW w:w="8978" w:type="dxa"/>
          </w:tcPr>
          <w:p w:rsidR="0088754A" w:rsidRPr="00E62731" w:rsidRDefault="0088754A" w:rsidP="007037B0">
            <w:pPr>
              <w:rPr>
                <w:b w:val="0"/>
              </w:rPr>
            </w:pPr>
            <w:r w:rsidRPr="001B4E96">
              <w:t>Datos sobre la fuente:</w:t>
            </w:r>
            <w:r w:rsidRPr="00E62731">
              <w:rPr>
                <w:b w:val="0"/>
              </w:rPr>
              <w:t xml:space="preserve"> </w:t>
            </w:r>
            <w:r w:rsidR="001B4E96">
              <w:rPr>
                <w:b w:val="0"/>
              </w:rPr>
              <w:t>Las ideas de los niños sobre la historia</w:t>
            </w:r>
          </w:p>
          <w:p w:rsidR="0088754A" w:rsidRPr="00E62731" w:rsidRDefault="001B4E96" w:rsidP="007037B0">
            <w:r>
              <w:t xml:space="preserve">Fuente primaria: </w:t>
            </w:r>
            <w:r w:rsidRPr="001B4E96">
              <w:rPr>
                <w:b w:val="0"/>
              </w:rPr>
              <w:t>Fragmento de Libro</w:t>
            </w:r>
          </w:p>
          <w:p w:rsidR="0088754A" w:rsidRPr="00E62731" w:rsidRDefault="0088754A" w:rsidP="007037B0">
            <w:r w:rsidRPr="00E62731">
              <w:t>Fecha y lugar en que se produjo la fuente</w:t>
            </w:r>
            <w:r w:rsidR="001B4E96">
              <w:t xml:space="preserve">: </w:t>
            </w:r>
          </w:p>
          <w:p w:rsidR="0088754A" w:rsidRPr="00E62731" w:rsidRDefault="0088754A" w:rsidP="007037B0">
            <w:r w:rsidRPr="00E62731">
              <w:t>Autor/ autores</w:t>
            </w:r>
            <w:r w:rsidR="001B4E96">
              <w:t xml:space="preserve">: </w:t>
            </w:r>
            <w:r w:rsidR="001B4E96" w:rsidRPr="001B4E96">
              <w:rPr>
                <w:b w:val="0"/>
              </w:rPr>
              <w:t xml:space="preserve">Peter Lee </w:t>
            </w:r>
            <w:proofErr w:type="spellStart"/>
            <w:r w:rsidR="001B4E96" w:rsidRPr="001B4E96">
              <w:rPr>
                <w:b w:val="0"/>
              </w:rPr>
              <w:t>Alaryc</w:t>
            </w:r>
            <w:proofErr w:type="spellEnd"/>
            <w:r w:rsidR="001B4E96" w:rsidRPr="001B4E96">
              <w:rPr>
                <w:b w:val="0"/>
              </w:rPr>
              <w:t xml:space="preserve"> </w:t>
            </w:r>
            <w:proofErr w:type="spellStart"/>
            <w:r w:rsidR="001B4E96" w:rsidRPr="001B4E96">
              <w:rPr>
                <w:b w:val="0"/>
              </w:rPr>
              <w:t>Deckirson</w:t>
            </w:r>
            <w:proofErr w:type="spellEnd"/>
            <w:r w:rsidR="001B4E96" w:rsidRPr="001B4E96">
              <w:rPr>
                <w:b w:val="0"/>
              </w:rPr>
              <w:t xml:space="preserve"> y </w:t>
            </w:r>
            <w:proofErr w:type="spellStart"/>
            <w:r w:rsidR="001B4E96" w:rsidRPr="001B4E96">
              <w:rPr>
                <w:b w:val="0"/>
              </w:rPr>
              <w:t>Rossalin</w:t>
            </w:r>
            <w:proofErr w:type="spellEnd"/>
            <w:r w:rsidR="001B4E96" w:rsidRPr="001B4E96">
              <w:rPr>
                <w:b w:val="0"/>
              </w:rPr>
              <w:t xml:space="preserve"> Ashby</w:t>
            </w:r>
          </w:p>
          <w:p w:rsidR="0088754A" w:rsidRPr="001B4E96" w:rsidRDefault="0088754A" w:rsidP="007037B0">
            <w:pPr>
              <w:rPr>
                <w:b w:val="0"/>
              </w:rPr>
            </w:pPr>
            <w:r w:rsidRPr="00E62731">
              <w:t>Destinatarios</w:t>
            </w:r>
            <w:r w:rsidR="001B4E96">
              <w:t xml:space="preserve">: </w:t>
            </w:r>
            <w:r w:rsidR="001B4E96" w:rsidRPr="001B4E96">
              <w:rPr>
                <w:b w:val="0"/>
              </w:rPr>
              <w:t>Personas en General</w:t>
            </w:r>
          </w:p>
          <w:p w:rsidR="0088754A" w:rsidRPr="00E62731" w:rsidRDefault="0088754A" w:rsidP="007037B0">
            <w:r w:rsidRPr="00E62731">
              <w:t>Intención o propósito por el que fue elaborada</w:t>
            </w:r>
            <w:r w:rsidR="001B4E96">
              <w:t>: Como lo dice el titulo, hablar un poco acerca de lo que piensan los niños acerca de Historia o la pequeña noción que tienen ellos. Ya que muchas veces fantasean debido a su edad y no tienen una clara idea de lo que buscan.</w:t>
            </w:r>
          </w:p>
          <w:p w:rsidR="0088754A" w:rsidRPr="00E62731" w:rsidRDefault="0088754A" w:rsidP="007037B0">
            <w:pPr>
              <w:rPr>
                <w:b w:val="0"/>
              </w:rPr>
            </w:pPr>
          </w:p>
        </w:tc>
      </w:tr>
      <w:tr w:rsidR="0088754A" w:rsidRPr="00E62731" w:rsidTr="00F144AE">
        <w:trPr>
          <w:cnfStyle w:val="000000100000"/>
        </w:trPr>
        <w:tc>
          <w:tcPr>
            <w:cnfStyle w:val="001000000000"/>
            <w:tcW w:w="8978" w:type="dxa"/>
          </w:tcPr>
          <w:p w:rsidR="0088754A" w:rsidRPr="002C2A65" w:rsidRDefault="0088754A" w:rsidP="007037B0">
            <w:r w:rsidRPr="002C2A65">
              <w:t>Contenido:</w:t>
            </w:r>
          </w:p>
          <w:p w:rsidR="0088754A" w:rsidRDefault="002C2A65" w:rsidP="007037B0">
            <w:pPr>
              <w:rPr>
                <w:b w:val="0"/>
              </w:rPr>
            </w:pPr>
            <w:r>
              <w:rPr>
                <w:b w:val="0"/>
              </w:rPr>
              <w:t>Explicación del desarrollo de ideas de los niños sobre historia, en base a teorías de explicación y conocimientos filosóficos griegos con los que razonaban los niños.</w:t>
            </w:r>
          </w:p>
          <w:p w:rsidR="002C2A65" w:rsidRPr="00E62731" w:rsidRDefault="002C2A65" w:rsidP="007037B0">
            <w:pPr>
              <w:rPr>
                <w:b w:val="0"/>
              </w:rPr>
            </w:pPr>
          </w:p>
        </w:tc>
      </w:tr>
      <w:tr w:rsidR="0088754A" w:rsidRPr="00E62731" w:rsidTr="00F144AE">
        <w:trPr>
          <w:cnfStyle w:val="000000010000"/>
        </w:trPr>
        <w:tc>
          <w:tcPr>
            <w:cnfStyle w:val="001000000000"/>
            <w:tcW w:w="8978" w:type="dxa"/>
          </w:tcPr>
          <w:p w:rsidR="0088754A" w:rsidRDefault="0088754A" w:rsidP="007037B0">
            <w:r w:rsidRPr="00E62731">
              <w:t>Identificación del evento y/o proceso al que se refiere la fuente:</w:t>
            </w:r>
          </w:p>
          <w:p w:rsidR="002C2A65" w:rsidRPr="00362933" w:rsidRDefault="00362933" w:rsidP="007037B0">
            <w:pPr>
              <w:rPr>
                <w:b w:val="0"/>
              </w:rPr>
            </w:pPr>
            <w:r w:rsidRPr="00362933">
              <w:rPr>
                <w:b w:val="0"/>
              </w:rPr>
              <w:t>Los problemas de investigar las ideas de los niños en el ámbito de la historia: el estudio de las ideas de los niños en el terreno de la historia conllevan problemas específicos, los cuales se agravan si tal indagación se relaciona con conceptos estructurales de segundo orden.</w:t>
            </w:r>
          </w:p>
          <w:p w:rsidR="0088754A" w:rsidRPr="00E62731" w:rsidRDefault="0088754A" w:rsidP="007037B0"/>
        </w:tc>
      </w:tr>
      <w:tr w:rsidR="0088754A" w:rsidRPr="00E62731" w:rsidTr="00F144AE">
        <w:trPr>
          <w:cnfStyle w:val="000000100000"/>
        </w:trPr>
        <w:tc>
          <w:tcPr>
            <w:cnfStyle w:val="001000000000"/>
            <w:tcW w:w="8978" w:type="dxa"/>
          </w:tcPr>
          <w:p w:rsidR="0088754A" w:rsidRDefault="0088754A" w:rsidP="007037B0">
            <w:r w:rsidRPr="00E62731">
              <w:t>Eventos y/o procesos que anteceden a los que se mencionan en la fuente</w:t>
            </w:r>
            <w:r w:rsidR="005A6D08">
              <w:t>:</w:t>
            </w:r>
          </w:p>
          <w:p w:rsidR="005A6D08" w:rsidRDefault="005A6D08" w:rsidP="007037B0"/>
          <w:p w:rsidR="005A6D08" w:rsidRDefault="005A6D08" w:rsidP="007037B0">
            <w:pPr>
              <w:rPr>
                <w:b w:val="0"/>
              </w:rPr>
            </w:pPr>
            <w:r w:rsidRPr="00AA0A76">
              <w:rPr>
                <w:b w:val="0"/>
              </w:rPr>
              <w:t>Proyecto CHATA</w:t>
            </w:r>
            <w:r w:rsidR="00555BE3" w:rsidRPr="00AA0A76">
              <w:rPr>
                <w:b w:val="0"/>
              </w:rPr>
              <w:t>, el objetivo principal de este fue lograr el funcionamiento de los conceptos de evidencia y explicación, es especial evidencia, versiones, causas, comprensión racional y adecuación explicativa, lo cual abriría</w:t>
            </w:r>
            <w:r w:rsidR="00F00ADC" w:rsidRPr="00AA0A76">
              <w:rPr>
                <w:b w:val="0"/>
              </w:rPr>
              <w:t xml:space="preserve"> la posibilidad de crear modelos de progresión para conceptos abarcativos más amplios. En otra fase el proyecto se llevo a cabo un trabajo longitudinal, el cual se baso en un estudio de casos, que procuro echar luz sobre los caminos que siguen los niños en la progresión en el aprendizaje de Historia.</w:t>
            </w:r>
          </w:p>
          <w:p w:rsidR="00AA0A76" w:rsidRPr="00AA0A76" w:rsidRDefault="00AA0A76" w:rsidP="007037B0">
            <w:pPr>
              <w:rPr>
                <w:b w:val="0"/>
              </w:rPr>
            </w:pPr>
          </w:p>
        </w:tc>
      </w:tr>
      <w:tr w:rsidR="0088754A" w:rsidRPr="00E62731" w:rsidTr="00F144AE">
        <w:trPr>
          <w:cnfStyle w:val="000000010000"/>
        </w:trPr>
        <w:tc>
          <w:tcPr>
            <w:cnfStyle w:val="001000000000"/>
            <w:tcW w:w="8978" w:type="dxa"/>
          </w:tcPr>
          <w:p w:rsidR="0088754A" w:rsidRDefault="0088754A" w:rsidP="007037B0">
            <w:r w:rsidRPr="00E62731">
              <w:t>Eventos y/o procesos posteriores a los que se mencionan en la fuente</w:t>
            </w:r>
            <w:r w:rsidR="002C2A65">
              <w:t>:</w:t>
            </w:r>
          </w:p>
          <w:p w:rsidR="00AA0A76" w:rsidRPr="002C2A65" w:rsidRDefault="00AA0A76" w:rsidP="007037B0">
            <w:pPr>
              <w:rPr>
                <w:b w:val="0"/>
              </w:rPr>
            </w:pPr>
            <w:r w:rsidRPr="002C2A65">
              <w:rPr>
                <w:b w:val="0"/>
              </w:rPr>
              <w:t>El desarrollo de la</w:t>
            </w:r>
            <w:r w:rsidR="002C2A65" w:rsidRPr="002C2A65">
              <w:rPr>
                <w:b w:val="0"/>
              </w:rPr>
              <w:t>s ideas de los niños sobre la explicación. Cada una de las baterías de prueba incluyo una cantidad de tareas diseñadas para estimular las ideas que los niños tienen sobre la explicación histórica. Las tareas estaban planteadas de dos maneras, una exigía que los niños utilizaran la información, para explicar el motivo por el que ocurría algo, haciendo referencia a condiciones anteriores. Las de otras requerían de  explicación a una acción  o práctica social.</w:t>
            </w:r>
          </w:p>
          <w:p w:rsidR="00AA0A76" w:rsidRPr="00E62731" w:rsidRDefault="00AA0A76" w:rsidP="007037B0"/>
        </w:tc>
      </w:tr>
      <w:tr w:rsidR="0088754A" w:rsidRPr="00E62731" w:rsidTr="00F144AE">
        <w:trPr>
          <w:cnfStyle w:val="000000100000"/>
        </w:trPr>
        <w:tc>
          <w:tcPr>
            <w:cnfStyle w:val="001000000000"/>
            <w:tcW w:w="8978" w:type="dxa"/>
          </w:tcPr>
          <w:p w:rsidR="0088754A" w:rsidRPr="00AA0A76" w:rsidRDefault="0088754A" w:rsidP="007037B0">
            <w:r w:rsidRPr="00AA0A76">
              <w:t>Ubique en el organizador gráfico el papel que ocupa el evento y/o proceso que se refiere en la fuente, los que le preceden y los posteriores. Recuerde que puede mencionar personas, grupos sociales y/o sucesos</w:t>
            </w:r>
          </w:p>
          <w:p w:rsidR="00AA0A76" w:rsidRPr="00E62731" w:rsidRDefault="00AA0A76" w:rsidP="00AA0A76">
            <w:pPr>
              <w:rPr>
                <w:b w:val="0"/>
              </w:rPr>
            </w:pPr>
            <w:r>
              <w:rPr>
                <w:b w:val="0"/>
              </w:rPr>
              <w:t xml:space="preserve">La estructura causal: contexto de la vida cotidiana., en la que la pregunta pretende ayudarte a realizar la tarea “de una cierta página”, pero como responder a la pregunta, para elaborar tu respuesta se ha sugerido dibujar un cuadro y escribir en el tu problema y unirlo con una flecha a otra que pueda explicarte las consecuencias o también unir líneas punteadas a  tu caja problema para ver unas posibles consecuencias, todo esto en forma de posibles consecuencias. </w:t>
            </w:r>
          </w:p>
        </w:tc>
      </w:tr>
    </w:tbl>
    <w:p w:rsidR="0088754A" w:rsidRDefault="0088754A" w:rsidP="0088754A">
      <w:r>
        <w:rPr>
          <w:noProof/>
          <w:lang w:eastAsia="es-MX"/>
        </w:rPr>
        <w:lastRenderedPageBreak/>
        <w:drawing>
          <wp:inline distT="0" distB="0" distL="0" distR="0">
            <wp:extent cx="5484351" cy="3200400"/>
            <wp:effectExtent l="38100" t="0" r="78249" b="0"/>
            <wp:docPr id="2"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8754A" w:rsidRPr="00B80C78" w:rsidRDefault="0088754A" w:rsidP="0088754A">
      <w:pPr>
        <w:tabs>
          <w:tab w:val="left" w:pos="7431"/>
        </w:tabs>
      </w:pPr>
    </w:p>
    <w:p w:rsidR="00362933" w:rsidRDefault="00362933" w:rsidP="004401ED">
      <w:pPr>
        <w:spacing w:line="240" w:lineRule="auto"/>
        <w:jc w:val="center"/>
        <w:rPr>
          <w:rFonts w:ascii="Arial" w:hAnsi="Arial"/>
          <w:b/>
          <w:sz w:val="24"/>
          <w:lang w:val="es-ES_tradnl"/>
        </w:rPr>
      </w:pPr>
      <w:r w:rsidRPr="004D2CD0">
        <w:rPr>
          <w:rFonts w:ascii="Arial" w:hAnsi="Arial"/>
          <w:b/>
          <w:sz w:val="24"/>
          <w:lang w:val="es-ES_tradnl"/>
        </w:rPr>
        <w:t>Cambio y permanencia</w:t>
      </w:r>
    </w:p>
    <w:p w:rsidR="00362933" w:rsidRPr="004D2CD0" w:rsidRDefault="004401ED" w:rsidP="004401ED">
      <w:pPr>
        <w:spacing w:line="240" w:lineRule="auto"/>
        <w:jc w:val="both"/>
        <w:rPr>
          <w:rFonts w:ascii="Arial" w:hAnsi="Arial"/>
          <w:b/>
          <w:sz w:val="24"/>
          <w:lang w:val="es-ES_tradnl"/>
        </w:rPr>
      </w:pPr>
      <w:r>
        <w:rPr>
          <w:rFonts w:ascii="Arial" w:hAnsi="Arial"/>
          <w:b/>
          <w:sz w:val="24"/>
          <w:lang w:val="es-ES_tradnl"/>
        </w:rPr>
        <w:t>Primera parte: Obtención de Información</w:t>
      </w:r>
    </w:p>
    <w:p w:rsidR="00362933" w:rsidRDefault="00362933" w:rsidP="004401ED">
      <w:pPr>
        <w:spacing w:line="240" w:lineRule="auto"/>
        <w:ind w:left="6372"/>
        <w:rPr>
          <w:rFonts w:ascii="Arial" w:hAnsi="Arial"/>
          <w:sz w:val="24"/>
          <w:lang w:val="es-ES_tradnl"/>
        </w:rPr>
      </w:pPr>
      <w:r w:rsidRPr="004D2CD0">
        <w:rPr>
          <w:rFonts w:ascii="Arial" w:hAnsi="Arial"/>
          <w:sz w:val="24"/>
          <w:lang w:val="es-ES_tradnl"/>
        </w:rPr>
        <w:t xml:space="preserve">Fecha: </w:t>
      </w:r>
      <w:r w:rsidR="004401ED">
        <w:rPr>
          <w:rFonts w:ascii="Arial" w:hAnsi="Arial"/>
          <w:sz w:val="24"/>
          <w:lang w:val="es-ES_tradnl"/>
        </w:rPr>
        <w:t>12 enero 2015</w:t>
      </w:r>
    </w:p>
    <w:p w:rsidR="00362933" w:rsidRDefault="00362933" w:rsidP="004401ED">
      <w:pPr>
        <w:spacing w:line="240" w:lineRule="auto"/>
        <w:rPr>
          <w:rFonts w:ascii="Arial" w:hAnsi="Arial"/>
          <w:sz w:val="24"/>
          <w:lang w:val="es-ES_tradnl"/>
        </w:rPr>
      </w:pPr>
      <w:r w:rsidRPr="004D2CD0">
        <w:rPr>
          <w:rFonts w:ascii="Arial" w:hAnsi="Arial"/>
          <w:sz w:val="24"/>
          <w:lang w:val="es-ES_tradnl"/>
        </w:rPr>
        <w:t>Nombre</w:t>
      </w:r>
      <w:r w:rsidR="004401ED">
        <w:rPr>
          <w:rFonts w:ascii="Arial" w:hAnsi="Arial"/>
          <w:sz w:val="24"/>
          <w:lang w:val="es-ES_tradnl"/>
        </w:rPr>
        <w:t>(s): Sandra Portillo Morales</w:t>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rsidR="004401ED" w:rsidRDefault="00362933" w:rsidP="004401ED">
      <w:pPr>
        <w:spacing w:line="240" w:lineRule="auto"/>
        <w:rPr>
          <w:rFonts w:ascii="Arial" w:hAnsi="Arial"/>
          <w:b/>
          <w:sz w:val="24"/>
          <w:lang w:val="es-ES_tradnl"/>
        </w:rPr>
      </w:pPr>
      <w:r w:rsidRPr="004D2CD0">
        <w:rPr>
          <w:rFonts w:ascii="Arial" w:hAnsi="Arial"/>
          <w:sz w:val="24"/>
          <w:lang w:val="es-ES_tradnl"/>
        </w:rPr>
        <w:t>Tema:</w:t>
      </w:r>
      <w:r w:rsidR="004401ED">
        <w:rPr>
          <w:rFonts w:ascii="Arial" w:hAnsi="Arial"/>
          <w:sz w:val="24"/>
          <w:lang w:val="es-ES_tradnl"/>
        </w:rPr>
        <w:t xml:space="preserve"> </w:t>
      </w:r>
      <w:r w:rsidR="004401ED">
        <w:rPr>
          <w:rFonts w:ascii="Arial" w:hAnsi="Arial"/>
          <w:b/>
          <w:sz w:val="24"/>
          <w:lang w:val="es-ES_tradnl"/>
        </w:rPr>
        <w:t>LA INSTITUCIONALIZACIÓN DEL MAGISTERIO</w:t>
      </w:r>
    </w:p>
    <w:p w:rsidR="004401ED" w:rsidRPr="004401ED" w:rsidRDefault="004401ED" w:rsidP="004401ED">
      <w:pPr>
        <w:spacing w:line="240" w:lineRule="auto"/>
        <w:rPr>
          <w:rFonts w:ascii="Arial" w:hAnsi="Arial"/>
          <w:b/>
          <w:sz w:val="24"/>
          <w:lang w:val="es-ES_tradnl"/>
        </w:rPr>
      </w:pPr>
    </w:p>
    <w:p w:rsidR="00362933" w:rsidRDefault="00362933" w:rsidP="004401ED">
      <w:pPr>
        <w:spacing w:line="240" w:lineRule="auto"/>
        <w:jc w:val="both"/>
        <w:rPr>
          <w:rFonts w:ascii="Arial" w:hAnsi="Arial" w:cs="Arial"/>
          <w:sz w:val="24"/>
          <w:lang w:val="es-ES_tradnl"/>
        </w:rPr>
      </w:pPr>
      <w:r w:rsidRPr="004D2CD0">
        <w:rPr>
          <w:rFonts w:ascii="Arial" w:hAnsi="Arial" w:cs="Arial"/>
          <w:sz w:val="24"/>
          <w:lang w:val="es-ES_tradnl"/>
        </w:rPr>
        <w:t>1. ¿Cuál es el título del documento?</w:t>
      </w:r>
    </w:p>
    <w:p w:rsidR="004401ED" w:rsidRPr="004401ED" w:rsidRDefault="004401ED" w:rsidP="004401ED">
      <w:pPr>
        <w:spacing w:line="240" w:lineRule="auto"/>
        <w:jc w:val="both"/>
        <w:rPr>
          <w:rFonts w:ascii="Arial" w:hAnsi="Arial" w:cs="Arial"/>
          <w:sz w:val="24"/>
          <w:u w:val="single"/>
          <w:lang w:val="es-ES_tradnl"/>
        </w:rPr>
      </w:pPr>
      <w:r w:rsidRPr="004401ED">
        <w:rPr>
          <w:rFonts w:ascii="Arial" w:hAnsi="Arial" w:cs="Arial"/>
          <w:sz w:val="24"/>
          <w:u w:val="single"/>
          <w:lang w:val="es-ES_tradnl"/>
        </w:rPr>
        <w:t>“EL MAGISTERIO”</w:t>
      </w:r>
    </w:p>
    <w:p w:rsidR="00362933" w:rsidRPr="004D2CD0" w:rsidRDefault="00362933" w:rsidP="004401ED">
      <w:pPr>
        <w:spacing w:line="240" w:lineRule="auto"/>
        <w:jc w:val="both"/>
        <w:rPr>
          <w:rFonts w:ascii="Arial" w:hAnsi="Arial" w:cs="Arial"/>
          <w:sz w:val="24"/>
          <w:lang w:val="es-ES_tradnl"/>
        </w:rPr>
      </w:pPr>
      <w:r w:rsidRPr="004D2CD0">
        <w:rPr>
          <w:rFonts w:ascii="Arial" w:hAnsi="Arial" w:cs="Arial"/>
          <w:sz w:val="24"/>
          <w:lang w:val="es-ES_tradnl"/>
        </w:rPr>
        <w:t>2. Anota la fecha del documento:</w:t>
      </w:r>
    </w:p>
    <w:p w:rsidR="004401ED" w:rsidRPr="004D2CD0" w:rsidRDefault="004401ED" w:rsidP="004401ED">
      <w:pPr>
        <w:spacing w:line="240" w:lineRule="auto"/>
        <w:jc w:val="both"/>
        <w:rPr>
          <w:rFonts w:ascii="Arial" w:hAnsi="Arial" w:cs="Arial"/>
          <w:sz w:val="24"/>
          <w:lang w:val="es-ES_tradnl"/>
        </w:rPr>
      </w:pPr>
      <w:r>
        <w:rPr>
          <w:rFonts w:ascii="Arial" w:hAnsi="Arial" w:cs="Arial"/>
          <w:sz w:val="24"/>
          <w:u w:val="single"/>
          <w:lang w:val="es-ES_tradnl"/>
        </w:rPr>
        <w:t>FUNDACIÓN MAGISTERIAL</w:t>
      </w:r>
    </w:p>
    <w:p w:rsidR="004401ED" w:rsidRDefault="00362933" w:rsidP="004401ED">
      <w:pPr>
        <w:spacing w:line="240" w:lineRule="auto"/>
        <w:jc w:val="both"/>
        <w:rPr>
          <w:rFonts w:ascii="Arial" w:hAnsi="Arial" w:cs="Arial"/>
          <w:sz w:val="24"/>
          <w:lang w:val="es-ES_tradnl"/>
        </w:rPr>
      </w:pPr>
      <w:r w:rsidRPr="004D2CD0">
        <w:rPr>
          <w:rFonts w:ascii="Arial" w:hAnsi="Arial" w:cs="Arial"/>
          <w:sz w:val="24"/>
          <w:lang w:val="es-ES_tradnl"/>
        </w:rPr>
        <w:t>4. Lugar en donde se produjo el documento:</w:t>
      </w:r>
    </w:p>
    <w:p w:rsidR="004401ED" w:rsidRPr="004401ED" w:rsidRDefault="004401ED" w:rsidP="004401ED">
      <w:pPr>
        <w:spacing w:line="240" w:lineRule="auto"/>
        <w:jc w:val="both"/>
        <w:rPr>
          <w:rFonts w:ascii="Arial" w:hAnsi="Arial" w:cs="Arial"/>
          <w:sz w:val="24"/>
          <w:u w:val="single"/>
          <w:lang w:val="es-ES_tradnl"/>
        </w:rPr>
      </w:pPr>
      <w:r>
        <w:rPr>
          <w:rFonts w:ascii="Arial" w:hAnsi="Arial" w:cs="Arial"/>
          <w:sz w:val="24"/>
          <w:u w:val="single"/>
          <w:lang w:val="es-ES_tradnl"/>
        </w:rPr>
        <w:t>MÉXICO, DISTRITO FEDERAL</w:t>
      </w:r>
    </w:p>
    <w:p w:rsidR="00362933" w:rsidRPr="004D2CD0" w:rsidRDefault="00362933" w:rsidP="004401ED">
      <w:pPr>
        <w:spacing w:line="240" w:lineRule="auto"/>
        <w:jc w:val="both"/>
        <w:rPr>
          <w:rFonts w:ascii="Arial" w:hAnsi="Arial" w:cs="Arial"/>
          <w:sz w:val="24"/>
          <w:lang w:val="es-ES_tradnl"/>
        </w:rPr>
      </w:pPr>
      <w:r w:rsidRPr="004D2CD0">
        <w:rPr>
          <w:rFonts w:ascii="Arial" w:hAnsi="Arial" w:cs="Arial"/>
          <w:sz w:val="24"/>
          <w:lang w:val="es-ES_tradnl"/>
        </w:rPr>
        <w:t>5. ¿Cuál es el nombre del autor del documento?</w:t>
      </w:r>
    </w:p>
    <w:p w:rsidR="004401ED" w:rsidRDefault="004401ED" w:rsidP="004401ED">
      <w:pPr>
        <w:spacing w:line="240" w:lineRule="auto"/>
        <w:jc w:val="both"/>
        <w:rPr>
          <w:rFonts w:ascii="Arial" w:hAnsi="Arial" w:cs="Arial"/>
          <w:sz w:val="24"/>
          <w:u w:val="single"/>
          <w:lang w:val="es-ES_tradnl"/>
        </w:rPr>
      </w:pPr>
      <w:r>
        <w:rPr>
          <w:rFonts w:ascii="Arial" w:hAnsi="Arial" w:cs="Arial"/>
          <w:sz w:val="24"/>
          <w:u w:val="single"/>
          <w:lang w:val="es-ES_tradnl"/>
        </w:rPr>
        <w:t>BELINDA ARTEAGA GALINDO</w:t>
      </w:r>
    </w:p>
    <w:p w:rsidR="004401ED" w:rsidRPr="004401ED" w:rsidRDefault="004401ED" w:rsidP="004401ED">
      <w:pPr>
        <w:spacing w:line="240" w:lineRule="auto"/>
        <w:jc w:val="both"/>
        <w:rPr>
          <w:rFonts w:ascii="Arial" w:hAnsi="Arial" w:cs="Arial"/>
          <w:sz w:val="24"/>
          <w:u w:val="single"/>
          <w:lang w:val="es-ES_tradnl"/>
        </w:rPr>
      </w:pPr>
    </w:p>
    <w:p w:rsidR="00362933" w:rsidRPr="004D2CD0" w:rsidRDefault="00362933" w:rsidP="004401ED">
      <w:pPr>
        <w:spacing w:line="240" w:lineRule="auto"/>
        <w:jc w:val="both"/>
        <w:rPr>
          <w:rFonts w:ascii="Arial" w:hAnsi="Arial" w:cs="Arial"/>
          <w:sz w:val="24"/>
          <w:lang w:val="es-ES_tradnl"/>
        </w:rPr>
      </w:pPr>
      <w:r w:rsidRPr="004D2CD0">
        <w:rPr>
          <w:rFonts w:ascii="Arial" w:hAnsi="Arial" w:cs="Arial"/>
          <w:sz w:val="24"/>
          <w:lang w:val="es-ES_tradnl"/>
        </w:rPr>
        <w:lastRenderedPageBreak/>
        <w:t>6. ¿En qué idioma está escrito el documento?</w:t>
      </w:r>
    </w:p>
    <w:p w:rsidR="004401ED" w:rsidRPr="004401ED" w:rsidRDefault="004401ED" w:rsidP="004401ED">
      <w:pPr>
        <w:spacing w:line="240" w:lineRule="auto"/>
        <w:jc w:val="both"/>
        <w:rPr>
          <w:rFonts w:ascii="Arial" w:hAnsi="Arial"/>
          <w:sz w:val="24"/>
          <w:u w:val="single"/>
          <w:lang w:val="es-ES_tradnl"/>
        </w:rPr>
      </w:pPr>
      <w:r w:rsidRPr="004401ED">
        <w:rPr>
          <w:rFonts w:ascii="Arial" w:hAnsi="Arial"/>
          <w:sz w:val="24"/>
          <w:u w:val="single"/>
          <w:lang w:val="es-ES_tradnl"/>
        </w:rPr>
        <w:t>CASTELLANO, ESPAÑOL.</w:t>
      </w:r>
    </w:p>
    <w:p w:rsidR="00362933" w:rsidRPr="004D2CD0" w:rsidRDefault="00362933" w:rsidP="004401ED">
      <w:pPr>
        <w:spacing w:line="240" w:lineRule="auto"/>
        <w:jc w:val="both"/>
        <w:rPr>
          <w:rFonts w:ascii="Arial" w:hAnsi="Arial"/>
          <w:sz w:val="24"/>
          <w:lang w:val="es-ES_tradnl"/>
        </w:rPr>
      </w:pPr>
      <w:r w:rsidRPr="004D2CD0">
        <w:rPr>
          <w:rFonts w:ascii="Arial" w:hAnsi="Arial"/>
          <w:sz w:val="24"/>
          <w:lang w:val="es-ES_tradnl"/>
        </w:rPr>
        <w:t>7. ¿De qué trata el texto?</w:t>
      </w:r>
    </w:p>
    <w:p w:rsidR="00362933" w:rsidRDefault="004401ED" w:rsidP="004401ED">
      <w:pPr>
        <w:spacing w:line="240" w:lineRule="auto"/>
        <w:rPr>
          <w:rFonts w:ascii="Arial" w:hAnsi="Arial"/>
          <w:sz w:val="24"/>
          <w:lang w:val="es-ES_tradnl"/>
        </w:rPr>
      </w:pPr>
      <w:r>
        <w:rPr>
          <w:rFonts w:ascii="Arial" w:hAnsi="Arial"/>
          <w:sz w:val="24"/>
          <w:lang w:val="es-ES_tradnl"/>
        </w:rPr>
        <w:t>La fundación del Magisterio a base del sufrimiento que sufrieron los maestros después de la Segunda Guerra Mundial.</w:t>
      </w:r>
    </w:p>
    <w:p w:rsidR="00362933" w:rsidRPr="004401ED" w:rsidRDefault="00362933" w:rsidP="00362933">
      <w:pPr>
        <w:jc w:val="both"/>
        <w:rPr>
          <w:rFonts w:ascii="Arial" w:hAnsi="Arial"/>
          <w:b/>
          <w:sz w:val="24"/>
          <w:lang w:val="es-ES_tradnl"/>
        </w:rPr>
      </w:pPr>
      <w:r w:rsidRPr="00100380">
        <w:rPr>
          <w:rFonts w:ascii="Arial" w:hAnsi="Arial"/>
          <w:b/>
          <w:sz w:val="24"/>
          <w:lang w:val="es-ES_tradnl"/>
        </w:rPr>
        <w:t>Segunda parte</w:t>
      </w:r>
      <w:r>
        <w:rPr>
          <w:rFonts w:ascii="Arial" w:hAnsi="Arial"/>
          <w:b/>
          <w:sz w:val="24"/>
          <w:lang w:val="es-ES_tradnl"/>
        </w:rPr>
        <w:t>: Comparando</w:t>
      </w:r>
    </w:p>
    <w:tbl>
      <w:tblPr>
        <w:tblStyle w:val="Cuadrculaclara-nfasis2"/>
        <w:tblW w:w="9657" w:type="dxa"/>
        <w:tblLook w:val="04A0"/>
      </w:tblPr>
      <w:tblGrid>
        <w:gridCol w:w="3559"/>
        <w:gridCol w:w="3430"/>
        <w:gridCol w:w="2668"/>
      </w:tblGrid>
      <w:tr w:rsidR="00362933" w:rsidRPr="006B3126" w:rsidTr="00D062B7">
        <w:trPr>
          <w:cnfStyle w:val="100000000000"/>
          <w:trHeight w:val="271"/>
        </w:trPr>
        <w:tc>
          <w:tcPr>
            <w:cnfStyle w:val="001000000000"/>
            <w:tcW w:w="3559" w:type="dxa"/>
          </w:tcPr>
          <w:p w:rsidR="00362933" w:rsidRPr="00D062B7" w:rsidRDefault="00362933" w:rsidP="007037B0">
            <w:pPr>
              <w:jc w:val="center"/>
              <w:rPr>
                <w:rFonts w:ascii="Arial" w:hAnsi="Arial"/>
                <w:sz w:val="40"/>
                <w:lang w:val="es-ES_tradnl"/>
              </w:rPr>
            </w:pPr>
            <w:r w:rsidRPr="00D062B7">
              <w:rPr>
                <w:rFonts w:ascii="Arial" w:hAnsi="Arial"/>
                <w:sz w:val="40"/>
                <w:lang w:val="es-ES_tradnl"/>
              </w:rPr>
              <w:t>Característica</w:t>
            </w:r>
          </w:p>
        </w:tc>
        <w:tc>
          <w:tcPr>
            <w:tcW w:w="3430" w:type="dxa"/>
          </w:tcPr>
          <w:p w:rsidR="00362933" w:rsidRPr="00D062B7" w:rsidRDefault="00362933" w:rsidP="007037B0">
            <w:pPr>
              <w:jc w:val="center"/>
              <w:cnfStyle w:val="100000000000"/>
              <w:rPr>
                <w:rFonts w:ascii="Arial" w:hAnsi="Arial"/>
                <w:sz w:val="40"/>
                <w:lang w:val="es-ES_tradnl"/>
              </w:rPr>
            </w:pPr>
            <w:r w:rsidRPr="00D062B7">
              <w:rPr>
                <w:rFonts w:ascii="Arial" w:hAnsi="Arial"/>
                <w:sz w:val="40"/>
                <w:lang w:val="es-ES_tradnl"/>
              </w:rPr>
              <w:t>#1.</w:t>
            </w:r>
          </w:p>
        </w:tc>
        <w:tc>
          <w:tcPr>
            <w:tcW w:w="2668" w:type="dxa"/>
          </w:tcPr>
          <w:p w:rsidR="00362933" w:rsidRPr="00D062B7" w:rsidRDefault="00362933" w:rsidP="007037B0">
            <w:pPr>
              <w:jc w:val="center"/>
              <w:cnfStyle w:val="100000000000"/>
              <w:rPr>
                <w:rFonts w:ascii="Arial" w:hAnsi="Arial"/>
                <w:sz w:val="40"/>
                <w:lang w:val="es-ES_tradnl"/>
              </w:rPr>
            </w:pPr>
            <w:r w:rsidRPr="00D062B7">
              <w:rPr>
                <w:rFonts w:ascii="Arial" w:hAnsi="Arial"/>
                <w:sz w:val="40"/>
                <w:lang w:val="es-ES_tradnl"/>
              </w:rPr>
              <w:t>#2.</w:t>
            </w:r>
          </w:p>
        </w:tc>
      </w:tr>
      <w:tr w:rsidR="00362933" w:rsidRPr="006B3126" w:rsidTr="00D062B7">
        <w:trPr>
          <w:cnfStyle w:val="000000100000"/>
          <w:trHeight w:val="3025"/>
        </w:trPr>
        <w:tc>
          <w:tcPr>
            <w:cnfStyle w:val="001000000000"/>
            <w:tcW w:w="3559" w:type="dxa"/>
          </w:tcPr>
          <w:p w:rsidR="00362933" w:rsidRPr="006B3126" w:rsidRDefault="00362933" w:rsidP="007037B0">
            <w:pPr>
              <w:rPr>
                <w:rFonts w:ascii="Arial" w:hAnsi="Arial"/>
                <w:sz w:val="24"/>
                <w:lang w:val="es-ES_tradnl"/>
              </w:rPr>
            </w:pPr>
          </w:p>
          <w:p w:rsidR="00362933" w:rsidRPr="006B3126" w:rsidRDefault="00362933" w:rsidP="007037B0">
            <w:pPr>
              <w:rPr>
                <w:rFonts w:ascii="Arial" w:hAnsi="Arial"/>
                <w:sz w:val="24"/>
                <w:lang w:val="es-ES_tradnl"/>
              </w:rPr>
            </w:pPr>
          </w:p>
          <w:p w:rsidR="00362933" w:rsidRPr="006B3126" w:rsidRDefault="004401ED" w:rsidP="007037B0">
            <w:pPr>
              <w:rPr>
                <w:rFonts w:ascii="Arial" w:hAnsi="Arial"/>
                <w:sz w:val="24"/>
                <w:lang w:val="es-ES_tradnl"/>
              </w:rPr>
            </w:pPr>
            <w:r>
              <w:rPr>
                <w:rFonts w:ascii="Arial" w:hAnsi="Arial"/>
                <w:sz w:val="24"/>
                <w:lang w:val="es-ES_tradnl"/>
              </w:rPr>
              <w:t>Orientación del proyecto Nacional con intenciones de mejore para los docentes.</w:t>
            </w:r>
          </w:p>
          <w:p w:rsidR="00362933" w:rsidRPr="006B3126" w:rsidRDefault="00362933" w:rsidP="007037B0">
            <w:pPr>
              <w:rPr>
                <w:rFonts w:ascii="Arial" w:hAnsi="Arial"/>
                <w:sz w:val="24"/>
                <w:lang w:val="es-ES_tradnl"/>
              </w:rPr>
            </w:pPr>
            <w:bookmarkStart w:id="0" w:name="_GoBack"/>
            <w:bookmarkEnd w:id="0"/>
          </w:p>
          <w:p w:rsidR="00362933" w:rsidRPr="006B3126" w:rsidRDefault="00362933" w:rsidP="007037B0">
            <w:pPr>
              <w:rPr>
                <w:rFonts w:ascii="Arial" w:hAnsi="Arial"/>
                <w:sz w:val="24"/>
                <w:lang w:val="es-ES_tradnl"/>
              </w:rPr>
            </w:pPr>
          </w:p>
          <w:p w:rsidR="00362933" w:rsidRPr="006B3126" w:rsidRDefault="00362933" w:rsidP="007037B0">
            <w:pPr>
              <w:rPr>
                <w:rFonts w:ascii="Arial" w:hAnsi="Arial"/>
                <w:sz w:val="24"/>
                <w:lang w:val="es-ES_tradnl"/>
              </w:rPr>
            </w:pPr>
          </w:p>
        </w:tc>
        <w:tc>
          <w:tcPr>
            <w:tcW w:w="3430" w:type="dxa"/>
          </w:tcPr>
          <w:p w:rsidR="00362933" w:rsidRPr="006B3126" w:rsidRDefault="00D062B7" w:rsidP="007037B0">
            <w:pPr>
              <w:cnfStyle w:val="000000100000"/>
              <w:rPr>
                <w:rFonts w:ascii="Arial" w:hAnsi="Arial"/>
                <w:sz w:val="24"/>
                <w:lang w:val="es-ES_tradnl"/>
              </w:rPr>
            </w:pPr>
            <w:r>
              <w:rPr>
                <w:rFonts w:ascii="Arial" w:hAnsi="Arial"/>
                <w:sz w:val="24"/>
                <w:lang w:val="es-ES_tradnl"/>
              </w:rPr>
              <w:t xml:space="preserve">Después de la primera Guerra Mundial, disputa entre Cárdenas y Ávila Camacho, que a pesar de sus desacuerdos en la sociedad, seguían teniendo una meta en común frente a la educación, pero uno de manera conservadora y el otro de manera liberal, aunque no hubo tales revueltas después de la segunda Guerra Mundial ellos continuaron implementando la educación y apoyaron a la creación del Magisterio respecto a el mal </w:t>
            </w:r>
            <w:proofErr w:type="spellStart"/>
            <w:r>
              <w:rPr>
                <w:rFonts w:ascii="Arial" w:hAnsi="Arial"/>
                <w:sz w:val="24"/>
                <w:lang w:val="es-ES_tradnl"/>
              </w:rPr>
              <w:t>trat</w:t>
            </w:r>
            <w:proofErr w:type="spellEnd"/>
            <w:r>
              <w:rPr>
                <w:rFonts w:ascii="Arial" w:hAnsi="Arial"/>
                <w:sz w:val="24"/>
                <w:lang w:val="es-ES_tradnl"/>
              </w:rPr>
              <w:t xml:space="preserve"> que estaban llevando los docentes</w:t>
            </w:r>
          </w:p>
        </w:tc>
        <w:tc>
          <w:tcPr>
            <w:tcW w:w="2668" w:type="dxa"/>
          </w:tcPr>
          <w:p w:rsidR="00362933" w:rsidRPr="006B3126" w:rsidRDefault="00D062B7" w:rsidP="007037B0">
            <w:pPr>
              <w:cnfStyle w:val="000000100000"/>
              <w:rPr>
                <w:rFonts w:ascii="Arial" w:hAnsi="Arial"/>
                <w:sz w:val="24"/>
                <w:lang w:val="es-ES_tradnl"/>
              </w:rPr>
            </w:pPr>
            <w:r>
              <w:rPr>
                <w:rFonts w:ascii="Arial" w:hAnsi="Arial"/>
                <w:sz w:val="24"/>
                <w:lang w:val="es-ES_tradnl"/>
              </w:rPr>
              <w:t>En la actualidad el trabajo de ser docente es llamado de mil formas que no tienen nada que ver con el respeto, e inclusive esta Institución que surgió ya no tienen la misma validez y poder que los antiguos presidentes le habían otorgado.</w:t>
            </w:r>
          </w:p>
        </w:tc>
      </w:tr>
    </w:tbl>
    <w:p w:rsidR="00362933" w:rsidRPr="004D2CD0" w:rsidRDefault="00362933" w:rsidP="00362933">
      <w:pPr>
        <w:rPr>
          <w:rFonts w:ascii="Arial" w:hAnsi="Arial"/>
          <w:sz w:val="24"/>
          <w:lang w:val="es-ES_tradnl"/>
        </w:rPr>
      </w:pPr>
    </w:p>
    <w:p w:rsidR="00362933" w:rsidRPr="005C4680" w:rsidRDefault="00362933" w:rsidP="00362933">
      <w:pPr>
        <w:jc w:val="both"/>
        <w:rPr>
          <w:rFonts w:ascii="Arial" w:hAnsi="Arial"/>
          <w:b/>
          <w:sz w:val="24"/>
          <w:lang w:val="es-ES_tradnl"/>
        </w:rPr>
      </w:pPr>
      <w:r w:rsidRPr="005C4680">
        <w:rPr>
          <w:rFonts w:ascii="Arial" w:hAnsi="Arial"/>
          <w:b/>
          <w:sz w:val="24"/>
          <w:lang w:val="es-ES_tradnl"/>
        </w:rPr>
        <w:t>Tercera Parte: conclusiones</w:t>
      </w:r>
    </w:p>
    <w:p w:rsidR="00362933" w:rsidRDefault="00362933" w:rsidP="00362933">
      <w:pPr>
        <w:jc w:val="both"/>
        <w:rPr>
          <w:rFonts w:ascii="Arial" w:hAnsi="Arial"/>
          <w:b/>
          <w:sz w:val="24"/>
          <w:lang w:val="es-ES_tradnl"/>
        </w:rPr>
      </w:pPr>
      <w:r w:rsidRPr="000F28AB">
        <w:rPr>
          <w:rFonts w:ascii="Arial" w:hAnsi="Arial"/>
          <w:sz w:val="24"/>
          <w:lang w:val="es-ES_tradnl"/>
        </w:rPr>
        <w:t>Para concluir responde la siguiente pregunta:</w:t>
      </w:r>
      <w:r>
        <w:rPr>
          <w:rFonts w:ascii="Arial" w:hAnsi="Arial"/>
          <w:b/>
          <w:sz w:val="24"/>
          <w:lang w:val="es-ES_tradnl"/>
        </w:rPr>
        <w:t xml:space="preserve"> </w:t>
      </w:r>
      <w:r w:rsidRPr="004D2CD0">
        <w:rPr>
          <w:rFonts w:ascii="Arial" w:hAnsi="Arial"/>
          <w:b/>
          <w:sz w:val="24"/>
          <w:lang w:val="es-ES_tradnl"/>
        </w:rPr>
        <w:t>¿Hasta qué punto hay continuidad y en qué medida hubo cambio</w:t>
      </w:r>
      <w:r>
        <w:rPr>
          <w:rFonts w:ascii="Arial" w:hAnsi="Arial"/>
          <w:b/>
          <w:sz w:val="24"/>
          <w:lang w:val="es-ES_tradnl"/>
        </w:rPr>
        <w:t>s</w:t>
      </w:r>
      <w:r w:rsidRPr="004D2CD0">
        <w:rPr>
          <w:rFonts w:ascii="Arial" w:hAnsi="Arial"/>
          <w:b/>
          <w:sz w:val="24"/>
          <w:lang w:val="es-ES_tradnl"/>
        </w:rPr>
        <w:t xml:space="preserve"> entre el # 1 y # 2</w:t>
      </w:r>
      <w:r>
        <w:rPr>
          <w:rFonts w:ascii="Arial" w:hAnsi="Arial"/>
          <w:b/>
          <w:sz w:val="24"/>
          <w:lang w:val="es-ES_tradnl"/>
        </w:rPr>
        <w:t>?</w:t>
      </w:r>
    </w:p>
    <w:p w:rsidR="00D062B7" w:rsidRPr="00D062B7" w:rsidRDefault="00D062B7" w:rsidP="00362933">
      <w:pPr>
        <w:jc w:val="both"/>
        <w:rPr>
          <w:rFonts w:ascii="Arial" w:hAnsi="Arial"/>
          <w:sz w:val="24"/>
          <w:lang w:val="es-ES_tradnl"/>
        </w:rPr>
      </w:pPr>
      <w:r w:rsidRPr="00D062B7">
        <w:rPr>
          <w:rFonts w:ascii="Arial" w:hAnsi="Arial"/>
          <w:sz w:val="24"/>
          <w:lang w:val="es-ES_tradnl"/>
        </w:rPr>
        <w:t xml:space="preserve">Hay continuidad al considerar el mismos aspecto, en este caso el Magisterio que con el tiempo ha perdido fuerza y valor dadas las codicias del gobierno y encargados, así tenemos una gran características de una </w:t>
      </w:r>
      <w:r w:rsidRPr="00D062B7">
        <w:rPr>
          <w:rFonts w:ascii="Arial" w:hAnsi="Arial"/>
          <w:b/>
          <w:sz w:val="24"/>
          <w:lang w:val="es-ES_tradnl"/>
        </w:rPr>
        <w:t>continuidad</w:t>
      </w:r>
      <w:r w:rsidRPr="00D062B7">
        <w:rPr>
          <w:rFonts w:ascii="Arial" w:hAnsi="Arial"/>
          <w:sz w:val="24"/>
          <w:lang w:val="es-ES_tradnl"/>
        </w:rPr>
        <w:t xml:space="preserve"> de apoyo a docentes que se dio con el paso del tiempo y ahora un </w:t>
      </w:r>
      <w:r w:rsidRPr="00D062B7">
        <w:rPr>
          <w:rFonts w:ascii="Arial" w:hAnsi="Arial"/>
          <w:b/>
          <w:sz w:val="24"/>
          <w:lang w:val="es-ES_tradnl"/>
        </w:rPr>
        <w:t>cambio</w:t>
      </w:r>
      <w:r w:rsidRPr="00D062B7">
        <w:rPr>
          <w:rFonts w:ascii="Arial" w:hAnsi="Arial"/>
          <w:sz w:val="24"/>
          <w:lang w:val="es-ES_tradnl"/>
        </w:rPr>
        <w:t xml:space="preserve"> puesto que lo que se creía importante ya no lo es.</w:t>
      </w:r>
    </w:p>
    <w:p w:rsidR="00D96376" w:rsidRDefault="00D96376"/>
    <w:sectPr w:rsidR="00D96376" w:rsidSect="00275616">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96376"/>
    <w:rsid w:val="001B4E96"/>
    <w:rsid w:val="00275616"/>
    <w:rsid w:val="002C2A65"/>
    <w:rsid w:val="00362933"/>
    <w:rsid w:val="004401ED"/>
    <w:rsid w:val="00555BE3"/>
    <w:rsid w:val="005A6D08"/>
    <w:rsid w:val="006C4275"/>
    <w:rsid w:val="0088754A"/>
    <w:rsid w:val="009318E6"/>
    <w:rsid w:val="00AA0A76"/>
    <w:rsid w:val="00AA5C50"/>
    <w:rsid w:val="00D062B7"/>
    <w:rsid w:val="00D93EA6"/>
    <w:rsid w:val="00D96376"/>
    <w:rsid w:val="00E50B97"/>
    <w:rsid w:val="00EF1EA0"/>
    <w:rsid w:val="00F00ADC"/>
    <w:rsid w:val="00F144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5">
    <w:name w:val="Light Grid Accent 5"/>
    <w:basedOn w:val="Tablanormal"/>
    <w:uiPriority w:val="62"/>
    <w:rsid w:val="00D9637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xtodeglobo">
    <w:name w:val="Balloon Text"/>
    <w:basedOn w:val="Normal"/>
    <w:link w:val="TextodegloboCar"/>
    <w:uiPriority w:val="99"/>
    <w:semiHidden/>
    <w:unhideWhenUsed/>
    <w:rsid w:val="00D963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376"/>
    <w:rPr>
      <w:rFonts w:ascii="Tahoma" w:hAnsi="Tahoma" w:cs="Tahoma"/>
      <w:sz w:val="16"/>
      <w:szCs w:val="16"/>
    </w:rPr>
  </w:style>
  <w:style w:type="table" w:styleId="Cuadrculaclara-nfasis4">
    <w:name w:val="Light Grid Accent 4"/>
    <w:basedOn w:val="Tablanormal"/>
    <w:uiPriority w:val="62"/>
    <w:rsid w:val="00D9637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6">
    <w:name w:val="Light Grid Accent 6"/>
    <w:basedOn w:val="Tablanormal"/>
    <w:uiPriority w:val="62"/>
    <w:rsid w:val="00D9637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clara-nfasis3">
    <w:name w:val="Light Grid Accent 3"/>
    <w:basedOn w:val="Tablanormal"/>
    <w:uiPriority w:val="62"/>
    <w:rsid w:val="00F144A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Prrafodelista">
    <w:name w:val="List Paragraph"/>
    <w:basedOn w:val="Normal"/>
    <w:uiPriority w:val="34"/>
    <w:qFormat/>
    <w:rsid w:val="004401ED"/>
    <w:pPr>
      <w:ind w:left="720"/>
      <w:contextualSpacing/>
    </w:pPr>
  </w:style>
  <w:style w:type="table" w:styleId="Sombreadoclaro-nfasis4">
    <w:name w:val="Light Shading Accent 4"/>
    <w:basedOn w:val="Tablanormal"/>
    <w:uiPriority w:val="60"/>
    <w:rsid w:val="00D062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clara-nfasis2">
    <w:name w:val="Light Grid Accent 2"/>
    <w:basedOn w:val="Tablanormal"/>
    <w:uiPriority w:val="62"/>
    <w:rsid w:val="00D062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image" Target="media/image1.jpe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E0ED1-C9D3-A04A-A3EB-655DA90C66C5}" type="doc">
      <dgm:prSet loTypeId="urn:microsoft.com/office/officeart/2005/8/layout/hProcess4" loCatId="process" qsTypeId="urn:microsoft.com/office/officeart/2005/8/quickstyle/simple2" qsCatId="simple" csTypeId="urn:microsoft.com/office/officeart/2005/8/colors/accent3_1" csCatId="accent3" phldr="1"/>
      <dgm:spPr/>
      <dgm:t>
        <a:bodyPr/>
        <a:lstStyle/>
        <a:p>
          <a:endParaRPr lang="es-ES_tradnl"/>
        </a:p>
      </dgm:t>
    </dgm:pt>
    <dgm:pt modelId="{A42B5126-420B-194C-B5C4-F30313368C70}">
      <dgm:prSet phldrT="[Texto]"/>
      <dgm:spPr/>
      <dgm:t>
        <a:bodyPr/>
        <a:lstStyle/>
        <a:p>
          <a:r>
            <a:rPr lang="es-ES_tradnl"/>
            <a:t>Al contexto de la Investigación</a:t>
          </a:r>
        </a:p>
      </dgm:t>
    </dgm:pt>
    <dgm:pt modelId="{4A5A33C3-A96C-B14C-A6E2-64DE2CED8F1F}" type="parTrans" cxnId="{632BDD26-34A2-1A49-A757-E9AB42CA56EB}">
      <dgm:prSet/>
      <dgm:spPr/>
      <dgm:t>
        <a:bodyPr/>
        <a:lstStyle/>
        <a:p>
          <a:endParaRPr lang="es-ES_tradnl"/>
        </a:p>
      </dgm:t>
    </dgm:pt>
    <dgm:pt modelId="{18F858CE-5676-4649-8936-A69BCEE546DA}" type="sibTrans" cxnId="{632BDD26-34A2-1A49-A757-E9AB42CA56EB}">
      <dgm:prSet/>
      <dgm:spPr/>
      <dgm:t>
        <a:bodyPr/>
        <a:lstStyle/>
        <a:p>
          <a:endParaRPr lang="es-ES_tradnl"/>
        </a:p>
      </dgm:t>
    </dgm:pt>
    <dgm:pt modelId="{02D917CC-8408-3E4F-8306-1C23B435E791}">
      <dgm:prSet phldrT="[Texto]"/>
      <dgm:spPr/>
      <dgm:t>
        <a:bodyPr/>
        <a:lstStyle/>
        <a:p>
          <a:r>
            <a:rPr lang="es-ES_tradnl"/>
            <a:t>Enfoque</a:t>
          </a:r>
          <a:r>
            <a:rPr lang="es-ES_tradnl" baseline="0"/>
            <a:t> de Analisis Romano</a:t>
          </a:r>
          <a:endParaRPr lang="es-ES_tradnl"/>
        </a:p>
      </dgm:t>
    </dgm:pt>
    <dgm:pt modelId="{F3FFCC3B-E368-D84C-8FAC-B3FD1762A4A7}" type="parTrans" cxnId="{42B4299F-73FC-DF43-8887-3F75756227B1}">
      <dgm:prSet/>
      <dgm:spPr/>
      <dgm:t>
        <a:bodyPr/>
        <a:lstStyle/>
        <a:p>
          <a:endParaRPr lang="es-ES_tradnl"/>
        </a:p>
      </dgm:t>
    </dgm:pt>
    <dgm:pt modelId="{AF1E5241-4376-2940-AA0A-9D3299751679}" type="sibTrans" cxnId="{42B4299F-73FC-DF43-8887-3F75756227B1}">
      <dgm:prSet/>
      <dgm:spPr/>
      <dgm:t>
        <a:bodyPr/>
        <a:lstStyle/>
        <a:p>
          <a:endParaRPr lang="es-ES_tradnl"/>
        </a:p>
      </dgm:t>
    </dgm:pt>
    <dgm:pt modelId="{61BCAE1A-420D-CE4D-B0CC-20637BBD6D7E}">
      <dgm:prSet phldrT="[Texto]"/>
      <dgm:spPr/>
      <dgm:t>
        <a:bodyPr/>
        <a:lstStyle/>
        <a:p>
          <a:r>
            <a:rPr lang="es-ES_tradnl"/>
            <a:t>Desarrollo</a:t>
          </a:r>
          <a:r>
            <a:rPr lang="es-ES_tradnl" baseline="0"/>
            <a:t> de Actividades Criticas.</a:t>
          </a:r>
          <a:endParaRPr lang="es-ES_tradnl"/>
        </a:p>
      </dgm:t>
    </dgm:pt>
    <dgm:pt modelId="{A4675BDB-EE04-1D48-B683-AAEA1C5FCBE2}" type="parTrans" cxnId="{0ADBEC52-2DF5-C04E-8FCC-6BD044D32BE2}">
      <dgm:prSet/>
      <dgm:spPr/>
      <dgm:t>
        <a:bodyPr/>
        <a:lstStyle/>
        <a:p>
          <a:endParaRPr lang="es-ES_tradnl"/>
        </a:p>
      </dgm:t>
    </dgm:pt>
    <dgm:pt modelId="{57E79FA0-7CE7-1641-84CE-2771A1928DE9}" type="sibTrans" cxnId="{0ADBEC52-2DF5-C04E-8FCC-6BD044D32BE2}">
      <dgm:prSet/>
      <dgm:spPr/>
      <dgm:t>
        <a:bodyPr/>
        <a:lstStyle/>
        <a:p>
          <a:endParaRPr lang="es-ES_tradnl"/>
        </a:p>
      </dgm:t>
    </dgm:pt>
    <dgm:pt modelId="{CD6B492C-F2DB-654A-95FD-EE40A656FCB6}">
      <dgm:prSet custT="1"/>
      <dgm:spPr/>
      <dgm:t>
        <a:bodyPr/>
        <a:lstStyle/>
        <a:p>
          <a:r>
            <a:rPr lang="es-ES_tradnl" sz="1400"/>
            <a:t>Personas: Docentes</a:t>
          </a:r>
        </a:p>
      </dgm:t>
    </dgm:pt>
    <dgm:pt modelId="{06D38B65-4012-4D48-98F6-9119C1B0439E}" type="parTrans" cxnId="{9CE1651C-7BA7-614A-9683-ACCD2C46FB99}">
      <dgm:prSet/>
      <dgm:spPr/>
      <dgm:t>
        <a:bodyPr/>
        <a:lstStyle/>
        <a:p>
          <a:endParaRPr lang="es-MX"/>
        </a:p>
      </dgm:t>
    </dgm:pt>
    <dgm:pt modelId="{C5E6CDD5-36B7-DB4C-93C8-D38B70A94094}" type="sibTrans" cxnId="{9CE1651C-7BA7-614A-9683-ACCD2C46FB99}">
      <dgm:prSet/>
      <dgm:spPr/>
      <dgm:t>
        <a:bodyPr/>
        <a:lstStyle/>
        <a:p>
          <a:endParaRPr lang="es-MX"/>
        </a:p>
      </dgm:t>
    </dgm:pt>
    <dgm:pt modelId="{64F73509-3722-4E43-B073-23E1E949FEB3}">
      <dgm:prSet custT="1"/>
      <dgm:spPr/>
      <dgm:t>
        <a:bodyPr/>
        <a:lstStyle/>
        <a:p>
          <a:r>
            <a:rPr lang="es-ES_tradnl" sz="1400"/>
            <a:t>Grupos: CHATA</a:t>
          </a:r>
        </a:p>
      </dgm:t>
    </dgm:pt>
    <dgm:pt modelId="{C93F75A8-BE80-0E4E-84B2-C4C4DF7A4CAC}" type="parTrans" cxnId="{D2A8CB3B-A3C4-D849-BD3C-619A24B64440}">
      <dgm:prSet/>
      <dgm:spPr/>
      <dgm:t>
        <a:bodyPr/>
        <a:lstStyle/>
        <a:p>
          <a:endParaRPr lang="es-MX"/>
        </a:p>
      </dgm:t>
    </dgm:pt>
    <dgm:pt modelId="{72031C6C-9928-EB43-BC65-24CB815557CC}" type="sibTrans" cxnId="{D2A8CB3B-A3C4-D849-BD3C-619A24B64440}">
      <dgm:prSet/>
      <dgm:spPr/>
      <dgm:t>
        <a:bodyPr/>
        <a:lstStyle/>
        <a:p>
          <a:endParaRPr lang="es-MX"/>
        </a:p>
      </dgm:t>
    </dgm:pt>
    <dgm:pt modelId="{D0F8BD21-5D7A-024A-8139-AE31E36D8080}">
      <dgm:prSet custT="1"/>
      <dgm:spPr/>
      <dgm:t>
        <a:bodyPr/>
        <a:lstStyle/>
        <a:p>
          <a:r>
            <a:rPr lang="es-ES_tradnl" sz="1400"/>
            <a:t>Sucesos: Shemit, Charloton</a:t>
          </a:r>
        </a:p>
      </dgm:t>
    </dgm:pt>
    <dgm:pt modelId="{7EB34E42-6CC5-A043-A1A5-FE6C0FB9814B}" type="parTrans" cxnId="{E81D0BC6-6E64-F746-8EE4-7BCB5F78C2D0}">
      <dgm:prSet/>
      <dgm:spPr/>
      <dgm:t>
        <a:bodyPr/>
        <a:lstStyle/>
        <a:p>
          <a:endParaRPr lang="es-MX"/>
        </a:p>
      </dgm:t>
    </dgm:pt>
    <dgm:pt modelId="{F0B1A104-C7F4-5347-A57A-494A205ACED0}" type="sibTrans" cxnId="{E81D0BC6-6E64-F746-8EE4-7BCB5F78C2D0}">
      <dgm:prSet/>
      <dgm:spPr/>
      <dgm:t>
        <a:bodyPr/>
        <a:lstStyle/>
        <a:p>
          <a:endParaRPr lang="es-MX"/>
        </a:p>
      </dgm:t>
    </dgm:pt>
    <dgm:pt modelId="{034CD9FC-4CEF-B14E-87B9-7E074202A8EF}">
      <dgm:prSet custT="1"/>
      <dgm:spPr/>
      <dgm:t>
        <a:bodyPr/>
        <a:lstStyle/>
        <a:p>
          <a:r>
            <a:rPr lang="es-ES_tradnl" sz="1600"/>
            <a:t>Personas: Investigadores</a:t>
          </a:r>
        </a:p>
      </dgm:t>
    </dgm:pt>
    <dgm:pt modelId="{BCCA29CD-B3AB-8247-87AD-FA46F89F3967}" type="parTrans" cxnId="{6E269DC8-E7DA-8C48-AB62-F576351321CC}">
      <dgm:prSet/>
      <dgm:spPr/>
      <dgm:t>
        <a:bodyPr/>
        <a:lstStyle/>
        <a:p>
          <a:endParaRPr lang="es-MX"/>
        </a:p>
      </dgm:t>
    </dgm:pt>
    <dgm:pt modelId="{DD0C3AD0-F8B0-0F47-AC59-337BE63C05EB}" type="sibTrans" cxnId="{6E269DC8-E7DA-8C48-AB62-F576351321CC}">
      <dgm:prSet/>
      <dgm:spPr/>
      <dgm:t>
        <a:bodyPr/>
        <a:lstStyle/>
        <a:p>
          <a:endParaRPr lang="es-MX"/>
        </a:p>
      </dgm:t>
    </dgm:pt>
    <dgm:pt modelId="{0D780EA7-2239-A644-A213-0907FC90C0B7}">
      <dgm:prSet custT="1"/>
      <dgm:spPr/>
      <dgm:t>
        <a:bodyPr/>
        <a:lstStyle/>
        <a:p>
          <a:r>
            <a:rPr lang="es-ES_tradnl" sz="1600"/>
            <a:t>Grupos:UK  Britanicos.</a:t>
          </a:r>
        </a:p>
      </dgm:t>
    </dgm:pt>
    <dgm:pt modelId="{6228A7CD-9196-4B4C-B605-A4526390DDC6}" type="parTrans" cxnId="{902E4FB3-500B-6D49-8250-E1F0E98B78B0}">
      <dgm:prSet/>
      <dgm:spPr/>
      <dgm:t>
        <a:bodyPr/>
        <a:lstStyle/>
        <a:p>
          <a:endParaRPr lang="es-ES_tradnl"/>
        </a:p>
      </dgm:t>
    </dgm:pt>
    <dgm:pt modelId="{00443706-0697-5649-9718-8B533517966E}" type="sibTrans" cxnId="{902E4FB3-500B-6D49-8250-E1F0E98B78B0}">
      <dgm:prSet/>
      <dgm:spPr/>
      <dgm:t>
        <a:bodyPr/>
        <a:lstStyle/>
        <a:p>
          <a:endParaRPr lang="es-ES_tradnl"/>
        </a:p>
      </dgm:t>
    </dgm:pt>
    <dgm:pt modelId="{CABE3C92-A852-A44C-85BA-FF4CD63D153B}">
      <dgm:prSet custT="1"/>
      <dgm:spPr/>
      <dgm:t>
        <a:bodyPr/>
        <a:lstStyle/>
        <a:p>
          <a:r>
            <a:rPr lang="es-ES_tradnl" sz="1600"/>
            <a:t>Sucesos: La explicación causal.</a:t>
          </a:r>
        </a:p>
      </dgm:t>
    </dgm:pt>
    <dgm:pt modelId="{9C69FA63-F5B6-C140-851B-59F653BCB87A}" type="parTrans" cxnId="{C1209BE7-9A33-4C49-B96C-C34EA48A96E1}">
      <dgm:prSet/>
      <dgm:spPr/>
      <dgm:t>
        <a:bodyPr/>
        <a:lstStyle/>
        <a:p>
          <a:endParaRPr lang="es-ES_tradnl"/>
        </a:p>
      </dgm:t>
    </dgm:pt>
    <dgm:pt modelId="{3AE298D0-6C44-F540-8574-4F03BBCFA2F7}" type="sibTrans" cxnId="{C1209BE7-9A33-4C49-B96C-C34EA48A96E1}">
      <dgm:prSet/>
      <dgm:spPr/>
      <dgm:t>
        <a:bodyPr/>
        <a:lstStyle/>
        <a:p>
          <a:endParaRPr lang="es-ES_tradnl"/>
        </a:p>
      </dgm:t>
    </dgm:pt>
    <dgm:pt modelId="{DCC6E1CD-D605-7440-BA3B-8AABD5BCFAF0}">
      <dgm:prSet/>
      <dgm:spPr/>
      <dgm:t>
        <a:bodyPr/>
        <a:lstStyle/>
        <a:p>
          <a:r>
            <a:rPr lang="es-ES_tradnl"/>
            <a:t>Personas: Docentes Investigadores.</a:t>
          </a:r>
        </a:p>
      </dgm:t>
    </dgm:pt>
    <dgm:pt modelId="{DB037D29-41F5-FC46-B458-9CD0A0430E11}" type="parTrans" cxnId="{27FA923B-847D-9B49-A7CD-F80B40AC1826}">
      <dgm:prSet/>
      <dgm:spPr/>
      <dgm:t>
        <a:bodyPr/>
        <a:lstStyle/>
        <a:p>
          <a:endParaRPr lang="es-MX"/>
        </a:p>
      </dgm:t>
    </dgm:pt>
    <dgm:pt modelId="{3433FACD-340A-B847-9FB0-438A026E6949}" type="sibTrans" cxnId="{27FA923B-847D-9B49-A7CD-F80B40AC1826}">
      <dgm:prSet/>
      <dgm:spPr/>
      <dgm:t>
        <a:bodyPr/>
        <a:lstStyle/>
        <a:p>
          <a:endParaRPr lang="es-MX"/>
        </a:p>
      </dgm:t>
    </dgm:pt>
    <dgm:pt modelId="{BB842AA5-74C4-194C-A238-A5D09F7096BC}">
      <dgm:prSet/>
      <dgm:spPr/>
      <dgm:t>
        <a:bodyPr/>
        <a:lstStyle/>
        <a:p>
          <a:r>
            <a:rPr lang="es-ES_tradnl"/>
            <a:t>Grupos: LA CHATA</a:t>
          </a:r>
        </a:p>
      </dgm:t>
    </dgm:pt>
    <dgm:pt modelId="{1763E008-158F-DE4E-9220-288E1F9A9358}" type="parTrans" cxnId="{273A39DB-6255-1746-9F7B-519C4FEFB2CA}">
      <dgm:prSet/>
      <dgm:spPr/>
      <dgm:t>
        <a:bodyPr/>
        <a:lstStyle/>
        <a:p>
          <a:endParaRPr lang="es-ES_tradnl"/>
        </a:p>
      </dgm:t>
    </dgm:pt>
    <dgm:pt modelId="{411AD3CD-0F74-2741-A6DB-269D5B7F51E0}" type="sibTrans" cxnId="{273A39DB-6255-1746-9F7B-519C4FEFB2CA}">
      <dgm:prSet/>
      <dgm:spPr/>
      <dgm:t>
        <a:bodyPr/>
        <a:lstStyle/>
        <a:p>
          <a:endParaRPr lang="es-ES_tradnl"/>
        </a:p>
      </dgm:t>
    </dgm:pt>
    <dgm:pt modelId="{6F8C52F6-621F-6547-A7A8-F3826C22A2E0}">
      <dgm:prSet/>
      <dgm:spPr/>
      <dgm:t>
        <a:bodyPr/>
        <a:lstStyle/>
        <a:p>
          <a:r>
            <a:rPr lang="es-ES_tradnl"/>
            <a:t>Sucesos: Estrategias de 3 maneras.</a:t>
          </a:r>
        </a:p>
      </dgm:t>
    </dgm:pt>
    <dgm:pt modelId="{60DDAD74-57F0-8D4D-9330-C671BA3C08A7}" type="parTrans" cxnId="{2E8A6098-7451-5D44-9642-29F85016C353}">
      <dgm:prSet/>
      <dgm:spPr/>
      <dgm:t>
        <a:bodyPr/>
        <a:lstStyle/>
        <a:p>
          <a:endParaRPr lang="es-ES_tradnl"/>
        </a:p>
      </dgm:t>
    </dgm:pt>
    <dgm:pt modelId="{B0F0E626-4953-1146-8529-8D82E562F99C}" type="sibTrans" cxnId="{2E8A6098-7451-5D44-9642-29F85016C353}">
      <dgm:prSet/>
      <dgm:spPr/>
      <dgm:t>
        <a:bodyPr/>
        <a:lstStyle/>
        <a:p>
          <a:endParaRPr lang="es-ES_tradnl"/>
        </a:p>
      </dgm:t>
    </dgm:pt>
    <dgm:pt modelId="{A5AAD1E4-D95A-094B-94D4-1493B2E9B5DD}" type="pres">
      <dgm:prSet presAssocID="{392E0ED1-C9D3-A04A-A3EB-655DA90C66C5}" presName="Name0" presStyleCnt="0">
        <dgm:presLayoutVars>
          <dgm:dir/>
          <dgm:animLvl val="lvl"/>
          <dgm:resizeHandles val="exact"/>
        </dgm:presLayoutVars>
      </dgm:prSet>
      <dgm:spPr/>
      <dgm:t>
        <a:bodyPr/>
        <a:lstStyle/>
        <a:p>
          <a:endParaRPr lang="es-ES_tradnl"/>
        </a:p>
      </dgm:t>
    </dgm:pt>
    <dgm:pt modelId="{1D560968-8A7B-9E45-A375-83928A8D4E33}" type="pres">
      <dgm:prSet presAssocID="{392E0ED1-C9D3-A04A-A3EB-655DA90C66C5}" presName="tSp" presStyleCnt="0"/>
      <dgm:spPr/>
      <dgm:t>
        <a:bodyPr/>
        <a:lstStyle/>
        <a:p>
          <a:endParaRPr lang="es-MX"/>
        </a:p>
      </dgm:t>
    </dgm:pt>
    <dgm:pt modelId="{8137FA27-898B-C74F-85B6-5BBE2A8147A8}" type="pres">
      <dgm:prSet presAssocID="{392E0ED1-C9D3-A04A-A3EB-655DA90C66C5}" presName="bSp" presStyleCnt="0"/>
      <dgm:spPr/>
      <dgm:t>
        <a:bodyPr/>
        <a:lstStyle/>
        <a:p>
          <a:endParaRPr lang="es-MX"/>
        </a:p>
      </dgm:t>
    </dgm:pt>
    <dgm:pt modelId="{BC48F614-1D8B-C943-8C03-35BE8242740D}" type="pres">
      <dgm:prSet presAssocID="{392E0ED1-C9D3-A04A-A3EB-655DA90C66C5}" presName="process" presStyleCnt="0"/>
      <dgm:spPr/>
      <dgm:t>
        <a:bodyPr/>
        <a:lstStyle/>
        <a:p>
          <a:endParaRPr lang="es-MX"/>
        </a:p>
      </dgm:t>
    </dgm:pt>
    <dgm:pt modelId="{E9B27BFE-33D1-F948-965C-DB77D347E9AB}" type="pres">
      <dgm:prSet presAssocID="{A42B5126-420B-194C-B5C4-F30313368C70}" presName="composite1" presStyleCnt="0"/>
      <dgm:spPr/>
      <dgm:t>
        <a:bodyPr/>
        <a:lstStyle/>
        <a:p>
          <a:endParaRPr lang="es-MX"/>
        </a:p>
      </dgm:t>
    </dgm:pt>
    <dgm:pt modelId="{1790A60F-B1EE-7646-8BFE-BA03BDE9CAB2}" type="pres">
      <dgm:prSet presAssocID="{A42B5126-420B-194C-B5C4-F30313368C70}" presName="dummyNode1" presStyleLbl="node1" presStyleIdx="0" presStyleCnt="3"/>
      <dgm:spPr/>
      <dgm:t>
        <a:bodyPr/>
        <a:lstStyle/>
        <a:p>
          <a:endParaRPr lang="es-MX"/>
        </a:p>
      </dgm:t>
    </dgm:pt>
    <dgm:pt modelId="{6F3DC61E-FE1B-774A-A7D2-EBFAAB653D21}" type="pres">
      <dgm:prSet presAssocID="{A42B5126-420B-194C-B5C4-F30313368C70}" presName="childNode1" presStyleLbl="bgAcc1" presStyleIdx="0" presStyleCnt="3" custLinFactNeighborX="-1819" custLinFactNeighborY="-3573">
        <dgm:presLayoutVars>
          <dgm:bulletEnabled val="1"/>
        </dgm:presLayoutVars>
      </dgm:prSet>
      <dgm:spPr/>
      <dgm:t>
        <a:bodyPr/>
        <a:lstStyle/>
        <a:p>
          <a:endParaRPr lang="es-ES_tradnl"/>
        </a:p>
      </dgm:t>
    </dgm:pt>
    <dgm:pt modelId="{78C437EB-9A06-264D-811C-C6A6918529D6}" type="pres">
      <dgm:prSet presAssocID="{A42B5126-420B-194C-B5C4-F30313368C70}" presName="childNode1tx" presStyleLbl="bgAcc1" presStyleIdx="0" presStyleCnt="3">
        <dgm:presLayoutVars>
          <dgm:bulletEnabled val="1"/>
        </dgm:presLayoutVars>
      </dgm:prSet>
      <dgm:spPr/>
      <dgm:t>
        <a:bodyPr/>
        <a:lstStyle/>
        <a:p>
          <a:endParaRPr lang="es-ES_tradnl"/>
        </a:p>
      </dgm:t>
    </dgm:pt>
    <dgm:pt modelId="{920D3C66-239E-3E4D-82BF-574B5245E5AB}" type="pres">
      <dgm:prSet presAssocID="{A42B5126-420B-194C-B5C4-F30313368C70}" presName="parentNode1" presStyleLbl="node1" presStyleIdx="0" presStyleCnt="3" custLinFactNeighborX="755" custLinFactNeighborY="18994">
        <dgm:presLayoutVars>
          <dgm:chMax val="1"/>
          <dgm:bulletEnabled val="1"/>
        </dgm:presLayoutVars>
      </dgm:prSet>
      <dgm:spPr/>
      <dgm:t>
        <a:bodyPr/>
        <a:lstStyle/>
        <a:p>
          <a:endParaRPr lang="es-ES_tradnl"/>
        </a:p>
      </dgm:t>
    </dgm:pt>
    <dgm:pt modelId="{166474F6-B0AD-CB4B-A1F0-0FB91FFB6B0A}" type="pres">
      <dgm:prSet presAssocID="{A42B5126-420B-194C-B5C4-F30313368C70}" presName="connSite1" presStyleCnt="0"/>
      <dgm:spPr/>
      <dgm:t>
        <a:bodyPr/>
        <a:lstStyle/>
        <a:p>
          <a:endParaRPr lang="es-MX"/>
        </a:p>
      </dgm:t>
    </dgm:pt>
    <dgm:pt modelId="{3CCB0F55-B576-BD42-994B-3F20F12A152F}" type="pres">
      <dgm:prSet presAssocID="{18F858CE-5676-4649-8936-A69BCEE546DA}" presName="Name9" presStyleLbl="sibTrans2D1" presStyleIdx="0" presStyleCnt="2"/>
      <dgm:spPr/>
      <dgm:t>
        <a:bodyPr/>
        <a:lstStyle/>
        <a:p>
          <a:endParaRPr lang="es-ES_tradnl"/>
        </a:p>
      </dgm:t>
    </dgm:pt>
    <dgm:pt modelId="{F84D5002-70A7-3040-97F6-89B1CE61535C}" type="pres">
      <dgm:prSet presAssocID="{02D917CC-8408-3E4F-8306-1C23B435E791}" presName="composite2" presStyleCnt="0"/>
      <dgm:spPr/>
      <dgm:t>
        <a:bodyPr/>
        <a:lstStyle/>
        <a:p>
          <a:endParaRPr lang="es-MX"/>
        </a:p>
      </dgm:t>
    </dgm:pt>
    <dgm:pt modelId="{DC938E30-E9E3-E04C-B575-E1AA1A41C709}" type="pres">
      <dgm:prSet presAssocID="{02D917CC-8408-3E4F-8306-1C23B435E791}" presName="dummyNode2" presStyleLbl="node1" presStyleIdx="0" presStyleCnt="3"/>
      <dgm:spPr/>
      <dgm:t>
        <a:bodyPr/>
        <a:lstStyle/>
        <a:p>
          <a:endParaRPr lang="es-MX"/>
        </a:p>
      </dgm:t>
    </dgm:pt>
    <dgm:pt modelId="{2C363D4A-1FAB-E140-9EB3-7A50CE39690B}" type="pres">
      <dgm:prSet presAssocID="{02D917CC-8408-3E4F-8306-1C23B435E791}" presName="childNode2" presStyleLbl="bgAcc1" presStyleIdx="1" presStyleCnt="3" custScaleX="156927" custScaleY="213982" custLinFactNeighborX="-710" custLinFactNeighborY="860">
        <dgm:presLayoutVars>
          <dgm:bulletEnabled val="1"/>
        </dgm:presLayoutVars>
      </dgm:prSet>
      <dgm:spPr/>
      <dgm:t>
        <a:bodyPr/>
        <a:lstStyle/>
        <a:p>
          <a:endParaRPr lang="es-ES_tradnl"/>
        </a:p>
      </dgm:t>
    </dgm:pt>
    <dgm:pt modelId="{DDCDF428-3266-D14C-869F-F13ABA7CAF1C}" type="pres">
      <dgm:prSet presAssocID="{02D917CC-8408-3E4F-8306-1C23B435E791}" presName="childNode2tx" presStyleLbl="bgAcc1" presStyleIdx="1" presStyleCnt="3">
        <dgm:presLayoutVars>
          <dgm:bulletEnabled val="1"/>
        </dgm:presLayoutVars>
      </dgm:prSet>
      <dgm:spPr/>
      <dgm:t>
        <a:bodyPr/>
        <a:lstStyle/>
        <a:p>
          <a:endParaRPr lang="es-ES_tradnl"/>
        </a:p>
      </dgm:t>
    </dgm:pt>
    <dgm:pt modelId="{5873E952-5865-FF4A-8842-5D23B62D26C1}" type="pres">
      <dgm:prSet presAssocID="{02D917CC-8408-3E4F-8306-1C23B435E791}" presName="parentNode2" presStyleLbl="node1" presStyleIdx="1" presStyleCnt="3" custLinFactNeighborX="14371" custLinFactNeighborY="-56218">
        <dgm:presLayoutVars>
          <dgm:chMax val="0"/>
          <dgm:bulletEnabled val="1"/>
        </dgm:presLayoutVars>
      </dgm:prSet>
      <dgm:spPr/>
      <dgm:t>
        <a:bodyPr/>
        <a:lstStyle/>
        <a:p>
          <a:endParaRPr lang="es-ES_tradnl"/>
        </a:p>
      </dgm:t>
    </dgm:pt>
    <dgm:pt modelId="{8AFBC597-7F23-7645-9E7A-E671CDD637D9}" type="pres">
      <dgm:prSet presAssocID="{02D917CC-8408-3E4F-8306-1C23B435E791}" presName="connSite2" presStyleCnt="0"/>
      <dgm:spPr/>
      <dgm:t>
        <a:bodyPr/>
        <a:lstStyle/>
        <a:p>
          <a:endParaRPr lang="es-MX"/>
        </a:p>
      </dgm:t>
    </dgm:pt>
    <dgm:pt modelId="{49D9F903-39C2-C843-B791-025EACDA94CF}" type="pres">
      <dgm:prSet presAssocID="{AF1E5241-4376-2940-AA0A-9D3299751679}" presName="Name18" presStyleLbl="sibTrans2D1" presStyleIdx="1" presStyleCnt="2"/>
      <dgm:spPr/>
      <dgm:t>
        <a:bodyPr/>
        <a:lstStyle/>
        <a:p>
          <a:endParaRPr lang="es-ES_tradnl"/>
        </a:p>
      </dgm:t>
    </dgm:pt>
    <dgm:pt modelId="{D5A57F9E-1E13-9A48-87D9-740384618D4E}" type="pres">
      <dgm:prSet presAssocID="{61BCAE1A-420D-CE4D-B0CC-20637BBD6D7E}" presName="composite1" presStyleCnt="0"/>
      <dgm:spPr/>
      <dgm:t>
        <a:bodyPr/>
        <a:lstStyle/>
        <a:p>
          <a:endParaRPr lang="es-MX"/>
        </a:p>
      </dgm:t>
    </dgm:pt>
    <dgm:pt modelId="{5D4A79A8-BE03-AF4E-99E9-17F3A21CE379}" type="pres">
      <dgm:prSet presAssocID="{61BCAE1A-420D-CE4D-B0CC-20637BBD6D7E}" presName="dummyNode1" presStyleLbl="node1" presStyleIdx="1" presStyleCnt="3"/>
      <dgm:spPr/>
      <dgm:t>
        <a:bodyPr/>
        <a:lstStyle/>
        <a:p>
          <a:endParaRPr lang="es-MX"/>
        </a:p>
      </dgm:t>
    </dgm:pt>
    <dgm:pt modelId="{424DE9C4-AB7F-E441-A180-90F73984FB4F}" type="pres">
      <dgm:prSet presAssocID="{61BCAE1A-420D-CE4D-B0CC-20637BBD6D7E}" presName="childNode1" presStyleLbl="bgAcc1" presStyleIdx="2" presStyleCnt="3">
        <dgm:presLayoutVars>
          <dgm:bulletEnabled val="1"/>
        </dgm:presLayoutVars>
      </dgm:prSet>
      <dgm:spPr/>
      <dgm:t>
        <a:bodyPr/>
        <a:lstStyle/>
        <a:p>
          <a:endParaRPr lang="es-ES_tradnl"/>
        </a:p>
      </dgm:t>
    </dgm:pt>
    <dgm:pt modelId="{34C1FA7B-74F3-1F4D-92B5-3169CD328D5D}" type="pres">
      <dgm:prSet presAssocID="{61BCAE1A-420D-CE4D-B0CC-20637BBD6D7E}" presName="childNode1tx" presStyleLbl="bgAcc1" presStyleIdx="2" presStyleCnt="3">
        <dgm:presLayoutVars>
          <dgm:bulletEnabled val="1"/>
        </dgm:presLayoutVars>
      </dgm:prSet>
      <dgm:spPr/>
      <dgm:t>
        <a:bodyPr/>
        <a:lstStyle/>
        <a:p>
          <a:endParaRPr lang="es-ES_tradnl"/>
        </a:p>
      </dgm:t>
    </dgm:pt>
    <dgm:pt modelId="{8A3CAEB9-885D-484E-ADBF-DD7EDA13EE4D}" type="pres">
      <dgm:prSet presAssocID="{61BCAE1A-420D-CE4D-B0CC-20637BBD6D7E}" presName="parentNode1" presStyleLbl="node1" presStyleIdx="2" presStyleCnt="3">
        <dgm:presLayoutVars>
          <dgm:chMax val="1"/>
          <dgm:bulletEnabled val="1"/>
        </dgm:presLayoutVars>
      </dgm:prSet>
      <dgm:spPr/>
      <dgm:t>
        <a:bodyPr/>
        <a:lstStyle/>
        <a:p>
          <a:endParaRPr lang="es-ES_tradnl"/>
        </a:p>
      </dgm:t>
    </dgm:pt>
    <dgm:pt modelId="{83B36334-6FDE-3E49-B830-5F18476ECB82}" type="pres">
      <dgm:prSet presAssocID="{61BCAE1A-420D-CE4D-B0CC-20637BBD6D7E}" presName="connSite1" presStyleCnt="0"/>
      <dgm:spPr/>
      <dgm:t>
        <a:bodyPr/>
        <a:lstStyle/>
        <a:p>
          <a:endParaRPr lang="es-MX"/>
        </a:p>
      </dgm:t>
    </dgm:pt>
  </dgm:ptLst>
  <dgm:cxnLst>
    <dgm:cxn modelId="{2E8A6098-7451-5D44-9642-29F85016C353}" srcId="{61BCAE1A-420D-CE4D-B0CC-20637BBD6D7E}" destId="{6F8C52F6-621F-6547-A7A8-F3826C22A2E0}" srcOrd="2" destOrd="0" parTransId="{60DDAD74-57F0-8D4D-9330-C671BA3C08A7}" sibTransId="{B0F0E626-4953-1146-8529-8D82E562F99C}"/>
    <dgm:cxn modelId="{190FA135-47E7-4304-9252-BDB2B90F8275}" type="presOf" srcId="{BB842AA5-74C4-194C-A238-A5D09F7096BC}" destId="{34C1FA7B-74F3-1F4D-92B5-3169CD328D5D}" srcOrd="1" destOrd="1" presId="urn:microsoft.com/office/officeart/2005/8/layout/hProcess4"/>
    <dgm:cxn modelId="{5AEAB7BA-9DA4-49D0-8A30-797D212795CF}" type="presOf" srcId="{0D780EA7-2239-A644-A213-0907FC90C0B7}" destId="{2C363D4A-1FAB-E140-9EB3-7A50CE39690B}" srcOrd="0" destOrd="1" presId="urn:microsoft.com/office/officeart/2005/8/layout/hProcess4"/>
    <dgm:cxn modelId="{37BC9514-1629-48C8-8F60-A5436081BA70}" type="presOf" srcId="{6F8C52F6-621F-6547-A7A8-F3826C22A2E0}" destId="{34C1FA7B-74F3-1F4D-92B5-3169CD328D5D}" srcOrd="1" destOrd="2" presId="urn:microsoft.com/office/officeart/2005/8/layout/hProcess4"/>
    <dgm:cxn modelId="{0ADBEC52-2DF5-C04E-8FCC-6BD044D32BE2}" srcId="{392E0ED1-C9D3-A04A-A3EB-655DA90C66C5}" destId="{61BCAE1A-420D-CE4D-B0CC-20637BBD6D7E}" srcOrd="2" destOrd="0" parTransId="{A4675BDB-EE04-1D48-B683-AAEA1C5FCBE2}" sibTransId="{57E79FA0-7CE7-1641-84CE-2771A1928DE9}"/>
    <dgm:cxn modelId="{42B4299F-73FC-DF43-8887-3F75756227B1}" srcId="{392E0ED1-C9D3-A04A-A3EB-655DA90C66C5}" destId="{02D917CC-8408-3E4F-8306-1C23B435E791}" srcOrd="1" destOrd="0" parTransId="{F3FFCC3B-E368-D84C-8FAC-B3FD1762A4A7}" sibTransId="{AF1E5241-4376-2940-AA0A-9D3299751679}"/>
    <dgm:cxn modelId="{E2CB331B-F23A-4B3B-93B8-36F6FCF6D3E6}" type="presOf" srcId="{AF1E5241-4376-2940-AA0A-9D3299751679}" destId="{49D9F903-39C2-C843-B791-025EACDA94CF}" srcOrd="0" destOrd="0" presId="urn:microsoft.com/office/officeart/2005/8/layout/hProcess4"/>
    <dgm:cxn modelId="{902E4FB3-500B-6D49-8250-E1F0E98B78B0}" srcId="{02D917CC-8408-3E4F-8306-1C23B435E791}" destId="{0D780EA7-2239-A644-A213-0907FC90C0B7}" srcOrd="1" destOrd="0" parTransId="{6228A7CD-9196-4B4C-B605-A4526390DDC6}" sibTransId="{00443706-0697-5649-9718-8B533517966E}"/>
    <dgm:cxn modelId="{4CB95EB0-3DF6-45E2-B080-276AEDAAE252}" type="presOf" srcId="{DCC6E1CD-D605-7440-BA3B-8AABD5BCFAF0}" destId="{34C1FA7B-74F3-1F4D-92B5-3169CD328D5D}" srcOrd="1" destOrd="0" presId="urn:microsoft.com/office/officeart/2005/8/layout/hProcess4"/>
    <dgm:cxn modelId="{1DADCBC3-FB2B-4F16-94C3-11F258F3DDD7}" type="presOf" srcId="{D0F8BD21-5D7A-024A-8139-AE31E36D8080}" destId="{6F3DC61E-FE1B-774A-A7D2-EBFAAB653D21}" srcOrd="0" destOrd="2" presId="urn:microsoft.com/office/officeart/2005/8/layout/hProcess4"/>
    <dgm:cxn modelId="{BD86F8D2-3984-4E34-B4B1-5CB59CB8B47B}" type="presOf" srcId="{CD6B492C-F2DB-654A-95FD-EE40A656FCB6}" destId="{6F3DC61E-FE1B-774A-A7D2-EBFAAB653D21}" srcOrd="0" destOrd="0" presId="urn:microsoft.com/office/officeart/2005/8/layout/hProcess4"/>
    <dgm:cxn modelId="{6CA9615A-F942-4738-A999-9E758AC3D8C7}" type="presOf" srcId="{CABE3C92-A852-A44C-85BA-FF4CD63D153B}" destId="{DDCDF428-3266-D14C-869F-F13ABA7CAF1C}" srcOrd="1" destOrd="2" presId="urn:microsoft.com/office/officeart/2005/8/layout/hProcess4"/>
    <dgm:cxn modelId="{E7CD5CF7-2917-4D0D-90C3-74F0CEF213DA}" type="presOf" srcId="{64F73509-3722-4E43-B073-23E1E949FEB3}" destId="{6F3DC61E-FE1B-774A-A7D2-EBFAAB653D21}" srcOrd="0" destOrd="1" presId="urn:microsoft.com/office/officeart/2005/8/layout/hProcess4"/>
    <dgm:cxn modelId="{87430797-7B40-48F7-8634-189CF623B03B}" type="presOf" srcId="{392E0ED1-C9D3-A04A-A3EB-655DA90C66C5}" destId="{A5AAD1E4-D95A-094B-94D4-1493B2E9B5DD}" srcOrd="0" destOrd="0" presId="urn:microsoft.com/office/officeart/2005/8/layout/hProcess4"/>
    <dgm:cxn modelId="{E81D0BC6-6E64-F746-8EE4-7BCB5F78C2D0}" srcId="{A42B5126-420B-194C-B5C4-F30313368C70}" destId="{D0F8BD21-5D7A-024A-8139-AE31E36D8080}" srcOrd="2" destOrd="0" parTransId="{7EB34E42-6CC5-A043-A1A5-FE6C0FB9814B}" sibTransId="{F0B1A104-C7F4-5347-A57A-494A205ACED0}"/>
    <dgm:cxn modelId="{D2A8CB3B-A3C4-D849-BD3C-619A24B64440}" srcId="{A42B5126-420B-194C-B5C4-F30313368C70}" destId="{64F73509-3722-4E43-B073-23E1E949FEB3}" srcOrd="1" destOrd="0" parTransId="{C93F75A8-BE80-0E4E-84B2-C4C4DF7A4CAC}" sibTransId="{72031C6C-9928-EB43-BC65-24CB815557CC}"/>
    <dgm:cxn modelId="{273A39DB-6255-1746-9F7B-519C4FEFB2CA}" srcId="{61BCAE1A-420D-CE4D-B0CC-20637BBD6D7E}" destId="{BB842AA5-74C4-194C-A238-A5D09F7096BC}" srcOrd="1" destOrd="0" parTransId="{1763E008-158F-DE4E-9220-288E1F9A9358}" sibTransId="{411AD3CD-0F74-2741-A6DB-269D5B7F51E0}"/>
    <dgm:cxn modelId="{76F65D05-2975-4CCE-9821-EF048FBF494B}" type="presOf" srcId="{64F73509-3722-4E43-B073-23E1E949FEB3}" destId="{78C437EB-9A06-264D-811C-C6A6918529D6}" srcOrd="1" destOrd="1" presId="urn:microsoft.com/office/officeart/2005/8/layout/hProcess4"/>
    <dgm:cxn modelId="{A9FD4C0C-F764-45DA-BA1F-878B0B18A55C}" type="presOf" srcId="{DCC6E1CD-D605-7440-BA3B-8AABD5BCFAF0}" destId="{424DE9C4-AB7F-E441-A180-90F73984FB4F}" srcOrd="0" destOrd="0" presId="urn:microsoft.com/office/officeart/2005/8/layout/hProcess4"/>
    <dgm:cxn modelId="{6E269DC8-E7DA-8C48-AB62-F576351321CC}" srcId="{02D917CC-8408-3E4F-8306-1C23B435E791}" destId="{034CD9FC-4CEF-B14E-87B9-7E074202A8EF}" srcOrd="0" destOrd="0" parTransId="{BCCA29CD-B3AB-8247-87AD-FA46F89F3967}" sibTransId="{DD0C3AD0-F8B0-0F47-AC59-337BE63C05EB}"/>
    <dgm:cxn modelId="{856D2EB4-5450-4ECD-8BF1-E9CF028EED0D}" type="presOf" srcId="{0D780EA7-2239-A644-A213-0907FC90C0B7}" destId="{DDCDF428-3266-D14C-869F-F13ABA7CAF1C}" srcOrd="1" destOrd="1" presId="urn:microsoft.com/office/officeart/2005/8/layout/hProcess4"/>
    <dgm:cxn modelId="{27FA923B-847D-9B49-A7CD-F80B40AC1826}" srcId="{61BCAE1A-420D-CE4D-B0CC-20637BBD6D7E}" destId="{DCC6E1CD-D605-7440-BA3B-8AABD5BCFAF0}" srcOrd="0" destOrd="0" parTransId="{DB037D29-41F5-FC46-B458-9CD0A0430E11}" sibTransId="{3433FACD-340A-B847-9FB0-438A026E6949}"/>
    <dgm:cxn modelId="{C9F35A8D-D506-4EDA-90AF-A541B3E7B0B0}" type="presOf" srcId="{BB842AA5-74C4-194C-A238-A5D09F7096BC}" destId="{424DE9C4-AB7F-E441-A180-90F73984FB4F}" srcOrd="0" destOrd="1" presId="urn:microsoft.com/office/officeart/2005/8/layout/hProcess4"/>
    <dgm:cxn modelId="{FD27D238-0AC4-48AA-A63A-FF2DE321B188}" type="presOf" srcId="{6F8C52F6-621F-6547-A7A8-F3826C22A2E0}" destId="{424DE9C4-AB7F-E441-A180-90F73984FB4F}" srcOrd="0" destOrd="2" presId="urn:microsoft.com/office/officeart/2005/8/layout/hProcess4"/>
    <dgm:cxn modelId="{3ABB97FB-30F4-4D89-B344-2BBB28D4539F}" type="presOf" srcId="{02D917CC-8408-3E4F-8306-1C23B435E791}" destId="{5873E952-5865-FF4A-8842-5D23B62D26C1}" srcOrd="0" destOrd="0" presId="urn:microsoft.com/office/officeart/2005/8/layout/hProcess4"/>
    <dgm:cxn modelId="{792E7DD7-9568-4473-A37A-18A8E22310EB}" type="presOf" srcId="{A42B5126-420B-194C-B5C4-F30313368C70}" destId="{920D3C66-239E-3E4D-82BF-574B5245E5AB}" srcOrd="0" destOrd="0" presId="urn:microsoft.com/office/officeart/2005/8/layout/hProcess4"/>
    <dgm:cxn modelId="{38F96069-0134-4E07-B6C4-B9244020E974}" type="presOf" srcId="{61BCAE1A-420D-CE4D-B0CC-20637BBD6D7E}" destId="{8A3CAEB9-885D-484E-ADBF-DD7EDA13EE4D}" srcOrd="0" destOrd="0" presId="urn:microsoft.com/office/officeart/2005/8/layout/hProcess4"/>
    <dgm:cxn modelId="{9CE1651C-7BA7-614A-9683-ACCD2C46FB99}" srcId="{A42B5126-420B-194C-B5C4-F30313368C70}" destId="{CD6B492C-F2DB-654A-95FD-EE40A656FCB6}" srcOrd="0" destOrd="0" parTransId="{06D38B65-4012-4D48-98F6-9119C1B0439E}" sibTransId="{C5E6CDD5-36B7-DB4C-93C8-D38B70A94094}"/>
    <dgm:cxn modelId="{13FC976F-2C4F-46AE-9803-9A6C90382E4C}" type="presOf" srcId="{CD6B492C-F2DB-654A-95FD-EE40A656FCB6}" destId="{78C437EB-9A06-264D-811C-C6A6918529D6}" srcOrd="1" destOrd="0" presId="urn:microsoft.com/office/officeart/2005/8/layout/hProcess4"/>
    <dgm:cxn modelId="{9B2CFDA5-6593-44B2-982E-AAB05B99E850}" type="presOf" srcId="{034CD9FC-4CEF-B14E-87B9-7E074202A8EF}" destId="{DDCDF428-3266-D14C-869F-F13ABA7CAF1C}" srcOrd="1" destOrd="0" presId="urn:microsoft.com/office/officeart/2005/8/layout/hProcess4"/>
    <dgm:cxn modelId="{632BDD26-34A2-1A49-A757-E9AB42CA56EB}" srcId="{392E0ED1-C9D3-A04A-A3EB-655DA90C66C5}" destId="{A42B5126-420B-194C-B5C4-F30313368C70}" srcOrd="0" destOrd="0" parTransId="{4A5A33C3-A96C-B14C-A6E2-64DE2CED8F1F}" sibTransId="{18F858CE-5676-4649-8936-A69BCEE546DA}"/>
    <dgm:cxn modelId="{19F3EE33-832E-4487-81B2-B86502E27638}" type="presOf" srcId="{034CD9FC-4CEF-B14E-87B9-7E074202A8EF}" destId="{2C363D4A-1FAB-E140-9EB3-7A50CE39690B}" srcOrd="0" destOrd="0" presId="urn:microsoft.com/office/officeart/2005/8/layout/hProcess4"/>
    <dgm:cxn modelId="{B2A58DE1-F77C-4902-B4D1-B1CCA8CC63AE}" type="presOf" srcId="{D0F8BD21-5D7A-024A-8139-AE31E36D8080}" destId="{78C437EB-9A06-264D-811C-C6A6918529D6}" srcOrd="1" destOrd="2" presId="urn:microsoft.com/office/officeart/2005/8/layout/hProcess4"/>
    <dgm:cxn modelId="{81588229-984F-4A9E-B7A1-4805C93F5A6F}" type="presOf" srcId="{CABE3C92-A852-A44C-85BA-FF4CD63D153B}" destId="{2C363D4A-1FAB-E140-9EB3-7A50CE39690B}" srcOrd="0" destOrd="2" presId="urn:microsoft.com/office/officeart/2005/8/layout/hProcess4"/>
    <dgm:cxn modelId="{C1209BE7-9A33-4C49-B96C-C34EA48A96E1}" srcId="{02D917CC-8408-3E4F-8306-1C23B435E791}" destId="{CABE3C92-A852-A44C-85BA-FF4CD63D153B}" srcOrd="2" destOrd="0" parTransId="{9C69FA63-F5B6-C140-851B-59F653BCB87A}" sibTransId="{3AE298D0-6C44-F540-8574-4F03BBCFA2F7}"/>
    <dgm:cxn modelId="{498437B4-69C3-4748-9339-F5545B5A038B}" type="presOf" srcId="{18F858CE-5676-4649-8936-A69BCEE546DA}" destId="{3CCB0F55-B576-BD42-994B-3F20F12A152F}" srcOrd="0" destOrd="0" presId="urn:microsoft.com/office/officeart/2005/8/layout/hProcess4"/>
    <dgm:cxn modelId="{764A73BB-B6B5-47A1-B752-85B96E763B0F}" type="presParOf" srcId="{A5AAD1E4-D95A-094B-94D4-1493B2E9B5DD}" destId="{1D560968-8A7B-9E45-A375-83928A8D4E33}" srcOrd="0" destOrd="0" presId="urn:microsoft.com/office/officeart/2005/8/layout/hProcess4"/>
    <dgm:cxn modelId="{039E502B-93D0-4478-A865-89AEC56F3C84}" type="presParOf" srcId="{A5AAD1E4-D95A-094B-94D4-1493B2E9B5DD}" destId="{8137FA27-898B-C74F-85B6-5BBE2A8147A8}" srcOrd="1" destOrd="0" presId="urn:microsoft.com/office/officeart/2005/8/layout/hProcess4"/>
    <dgm:cxn modelId="{C6886176-31D0-4D54-A280-3DF607ACEEB8}" type="presParOf" srcId="{A5AAD1E4-D95A-094B-94D4-1493B2E9B5DD}" destId="{BC48F614-1D8B-C943-8C03-35BE8242740D}" srcOrd="2" destOrd="0" presId="urn:microsoft.com/office/officeart/2005/8/layout/hProcess4"/>
    <dgm:cxn modelId="{9D8279E0-9F41-40DF-9281-7565B7B9313C}" type="presParOf" srcId="{BC48F614-1D8B-C943-8C03-35BE8242740D}" destId="{E9B27BFE-33D1-F948-965C-DB77D347E9AB}" srcOrd="0" destOrd="0" presId="urn:microsoft.com/office/officeart/2005/8/layout/hProcess4"/>
    <dgm:cxn modelId="{F1D40140-47D0-4768-BB20-DAB59F671386}" type="presParOf" srcId="{E9B27BFE-33D1-F948-965C-DB77D347E9AB}" destId="{1790A60F-B1EE-7646-8BFE-BA03BDE9CAB2}" srcOrd="0" destOrd="0" presId="urn:microsoft.com/office/officeart/2005/8/layout/hProcess4"/>
    <dgm:cxn modelId="{2F685982-BB8C-4CE5-9936-C880A503265B}" type="presParOf" srcId="{E9B27BFE-33D1-F948-965C-DB77D347E9AB}" destId="{6F3DC61E-FE1B-774A-A7D2-EBFAAB653D21}" srcOrd="1" destOrd="0" presId="urn:microsoft.com/office/officeart/2005/8/layout/hProcess4"/>
    <dgm:cxn modelId="{3C7722D3-74DE-434F-B99A-265D462268B6}" type="presParOf" srcId="{E9B27BFE-33D1-F948-965C-DB77D347E9AB}" destId="{78C437EB-9A06-264D-811C-C6A6918529D6}" srcOrd="2" destOrd="0" presId="urn:microsoft.com/office/officeart/2005/8/layout/hProcess4"/>
    <dgm:cxn modelId="{EE108E7B-AAE8-4873-8143-F5FACEC49FF2}" type="presParOf" srcId="{E9B27BFE-33D1-F948-965C-DB77D347E9AB}" destId="{920D3C66-239E-3E4D-82BF-574B5245E5AB}" srcOrd="3" destOrd="0" presId="urn:microsoft.com/office/officeart/2005/8/layout/hProcess4"/>
    <dgm:cxn modelId="{DE772F7C-EAB7-4625-928D-62550CB051D4}" type="presParOf" srcId="{E9B27BFE-33D1-F948-965C-DB77D347E9AB}" destId="{166474F6-B0AD-CB4B-A1F0-0FB91FFB6B0A}" srcOrd="4" destOrd="0" presId="urn:microsoft.com/office/officeart/2005/8/layout/hProcess4"/>
    <dgm:cxn modelId="{A85EA103-27B7-44C8-B98C-8305A3446E9D}" type="presParOf" srcId="{BC48F614-1D8B-C943-8C03-35BE8242740D}" destId="{3CCB0F55-B576-BD42-994B-3F20F12A152F}" srcOrd="1" destOrd="0" presId="urn:microsoft.com/office/officeart/2005/8/layout/hProcess4"/>
    <dgm:cxn modelId="{A09F0629-A134-4007-B88A-09D244B1033B}" type="presParOf" srcId="{BC48F614-1D8B-C943-8C03-35BE8242740D}" destId="{F84D5002-70A7-3040-97F6-89B1CE61535C}" srcOrd="2" destOrd="0" presId="urn:microsoft.com/office/officeart/2005/8/layout/hProcess4"/>
    <dgm:cxn modelId="{F2A18441-FDF3-4C1D-A86C-9663E407B996}" type="presParOf" srcId="{F84D5002-70A7-3040-97F6-89B1CE61535C}" destId="{DC938E30-E9E3-E04C-B575-E1AA1A41C709}" srcOrd="0" destOrd="0" presId="urn:microsoft.com/office/officeart/2005/8/layout/hProcess4"/>
    <dgm:cxn modelId="{3093B581-AF22-45DE-8968-30172F999E26}" type="presParOf" srcId="{F84D5002-70A7-3040-97F6-89B1CE61535C}" destId="{2C363D4A-1FAB-E140-9EB3-7A50CE39690B}" srcOrd="1" destOrd="0" presId="urn:microsoft.com/office/officeart/2005/8/layout/hProcess4"/>
    <dgm:cxn modelId="{953CA433-91D8-4471-9E2E-137A9EDBB6EB}" type="presParOf" srcId="{F84D5002-70A7-3040-97F6-89B1CE61535C}" destId="{DDCDF428-3266-D14C-869F-F13ABA7CAF1C}" srcOrd="2" destOrd="0" presId="urn:microsoft.com/office/officeart/2005/8/layout/hProcess4"/>
    <dgm:cxn modelId="{D1A05B09-C531-491F-B980-C4365734B69D}" type="presParOf" srcId="{F84D5002-70A7-3040-97F6-89B1CE61535C}" destId="{5873E952-5865-FF4A-8842-5D23B62D26C1}" srcOrd="3" destOrd="0" presId="urn:microsoft.com/office/officeart/2005/8/layout/hProcess4"/>
    <dgm:cxn modelId="{507B3F78-266E-4E78-8646-E01DA8BAA84B}" type="presParOf" srcId="{F84D5002-70A7-3040-97F6-89B1CE61535C}" destId="{8AFBC597-7F23-7645-9E7A-E671CDD637D9}" srcOrd="4" destOrd="0" presId="urn:microsoft.com/office/officeart/2005/8/layout/hProcess4"/>
    <dgm:cxn modelId="{A053E123-476F-47E4-ACED-A0AF6C2B8470}" type="presParOf" srcId="{BC48F614-1D8B-C943-8C03-35BE8242740D}" destId="{49D9F903-39C2-C843-B791-025EACDA94CF}" srcOrd="3" destOrd="0" presId="urn:microsoft.com/office/officeart/2005/8/layout/hProcess4"/>
    <dgm:cxn modelId="{37CD9E9F-83A8-4491-BEE5-A3F6D7910C6E}" type="presParOf" srcId="{BC48F614-1D8B-C943-8C03-35BE8242740D}" destId="{D5A57F9E-1E13-9A48-87D9-740384618D4E}" srcOrd="4" destOrd="0" presId="urn:microsoft.com/office/officeart/2005/8/layout/hProcess4"/>
    <dgm:cxn modelId="{E6E0F882-5CD8-4932-B3FA-B0E9E799619D}" type="presParOf" srcId="{D5A57F9E-1E13-9A48-87D9-740384618D4E}" destId="{5D4A79A8-BE03-AF4E-99E9-17F3A21CE379}" srcOrd="0" destOrd="0" presId="urn:microsoft.com/office/officeart/2005/8/layout/hProcess4"/>
    <dgm:cxn modelId="{9AC8044E-0453-48BC-A56A-3BDB26CE7229}" type="presParOf" srcId="{D5A57F9E-1E13-9A48-87D9-740384618D4E}" destId="{424DE9C4-AB7F-E441-A180-90F73984FB4F}" srcOrd="1" destOrd="0" presId="urn:microsoft.com/office/officeart/2005/8/layout/hProcess4"/>
    <dgm:cxn modelId="{C8FB6BA8-673B-4F3A-A40B-1A41242C6F4B}" type="presParOf" srcId="{D5A57F9E-1E13-9A48-87D9-740384618D4E}" destId="{34C1FA7B-74F3-1F4D-92B5-3169CD328D5D}" srcOrd="2" destOrd="0" presId="urn:microsoft.com/office/officeart/2005/8/layout/hProcess4"/>
    <dgm:cxn modelId="{2835B204-9126-4AC2-A449-B7FE5F7495AC}" type="presParOf" srcId="{D5A57F9E-1E13-9A48-87D9-740384618D4E}" destId="{8A3CAEB9-885D-484E-ADBF-DD7EDA13EE4D}" srcOrd="3" destOrd="0" presId="urn:microsoft.com/office/officeart/2005/8/layout/hProcess4"/>
    <dgm:cxn modelId="{1DD01980-BB6F-44B3-B1C2-5EB9E32FC77B}" type="presParOf" srcId="{D5A57F9E-1E13-9A48-87D9-740384618D4E}" destId="{83B36334-6FDE-3E49-B830-5F18476ECB82}" srcOrd="4" destOrd="0" presId="urn:microsoft.com/office/officeart/2005/8/layout/hProcess4"/>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F3DC61E-FE1B-774A-A7D2-EBFAAB653D21}">
      <dsp:nvSpPr>
        <dsp:cNvPr id="0" name=""/>
        <dsp:cNvSpPr/>
      </dsp:nvSpPr>
      <dsp:spPr>
        <a:xfrm>
          <a:off x="0" y="1007022"/>
          <a:ext cx="1342439" cy="1107232"/>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114300" lvl="1" indent="-114300" algn="l" defTabSz="622300">
            <a:lnSpc>
              <a:spcPct val="90000"/>
            </a:lnSpc>
            <a:spcBef>
              <a:spcPct val="0"/>
            </a:spcBef>
            <a:spcAft>
              <a:spcPct val="15000"/>
            </a:spcAft>
            <a:buChar char="••"/>
          </a:pPr>
          <a:r>
            <a:rPr lang="es-ES_tradnl" sz="1400" kern="1200"/>
            <a:t>Personas: Docentes</a:t>
          </a:r>
        </a:p>
        <a:p>
          <a:pPr marL="114300" lvl="1" indent="-114300" algn="l" defTabSz="622300">
            <a:lnSpc>
              <a:spcPct val="90000"/>
            </a:lnSpc>
            <a:spcBef>
              <a:spcPct val="0"/>
            </a:spcBef>
            <a:spcAft>
              <a:spcPct val="15000"/>
            </a:spcAft>
            <a:buChar char="••"/>
          </a:pPr>
          <a:r>
            <a:rPr lang="es-ES_tradnl" sz="1400" kern="1200"/>
            <a:t>Grupos: CHATA</a:t>
          </a:r>
        </a:p>
        <a:p>
          <a:pPr marL="114300" lvl="1" indent="-114300" algn="l" defTabSz="622300">
            <a:lnSpc>
              <a:spcPct val="90000"/>
            </a:lnSpc>
            <a:spcBef>
              <a:spcPct val="0"/>
            </a:spcBef>
            <a:spcAft>
              <a:spcPct val="15000"/>
            </a:spcAft>
            <a:buChar char="••"/>
          </a:pPr>
          <a:r>
            <a:rPr lang="es-ES_tradnl" sz="1400" kern="1200"/>
            <a:t>Sucesos: Shemit, Charloton</a:t>
          </a:r>
        </a:p>
      </dsp:txBody>
      <dsp:txXfrm>
        <a:off x="0" y="1007022"/>
        <a:ext cx="1342439" cy="869968"/>
      </dsp:txXfrm>
    </dsp:sp>
    <dsp:sp modelId="{3CCB0F55-B576-BD42-994B-3F20F12A152F}">
      <dsp:nvSpPr>
        <dsp:cNvPr id="0" name=""/>
        <dsp:cNvSpPr/>
      </dsp:nvSpPr>
      <dsp:spPr>
        <a:xfrm>
          <a:off x="727207" y="1082634"/>
          <a:ext cx="1854315" cy="1854315"/>
        </a:xfrm>
        <a:prstGeom prst="leftCircularArrow">
          <a:avLst>
            <a:gd name="adj1" fmla="val 2193"/>
            <a:gd name="adj2" fmla="val 263856"/>
            <a:gd name="adj3" fmla="val 1879054"/>
            <a:gd name="adj4" fmla="val 8864177"/>
            <a:gd name="adj5" fmla="val 2558"/>
          </a:avLst>
        </a:prstGeom>
        <a:solidFill>
          <a:schemeClr val="accent3">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20D3C66-239E-3E4D-82BF-574B5245E5AB}">
      <dsp:nvSpPr>
        <dsp:cNvPr id="0" name=""/>
        <dsp:cNvSpPr/>
      </dsp:nvSpPr>
      <dsp:spPr>
        <a:xfrm>
          <a:off x="310966" y="2006683"/>
          <a:ext cx="1193279" cy="474528"/>
        </a:xfrm>
        <a:prstGeom prst="roundRect">
          <a:avLst>
            <a:gd name="adj" fmla="val 10000"/>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ES_tradnl" sz="1000" kern="1200"/>
            <a:t>Al contexto de la Investigación</a:t>
          </a:r>
        </a:p>
      </dsp:txBody>
      <dsp:txXfrm>
        <a:off x="310966" y="2006683"/>
        <a:ext cx="1193279" cy="474528"/>
      </dsp:txXfrm>
    </dsp:sp>
    <dsp:sp modelId="{2C363D4A-1FAB-E140-9EB3-7A50CE39690B}">
      <dsp:nvSpPr>
        <dsp:cNvPr id="0" name=""/>
        <dsp:cNvSpPr/>
      </dsp:nvSpPr>
      <dsp:spPr>
        <a:xfrm>
          <a:off x="1679318" y="425083"/>
          <a:ext cx="2106650" cy="2369277"/>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171450" lvl="1" indent="-171450" algn="l" defTabSz="711200">
            <a:lnSpc>
              <a:spcPct val="90000"/>
            </a:lnSpc>
            <a:spcBef>
              <a:spcPct val="0"/>
            </a:spcBef>
            <a:spcAft>
              <a:spcPct val="15000"/>
            </a:spcAft>
            <a:buChar char="••"/>
          </a:pPr>
          <a:r>
            <a:rPr lang="es-ES_tradnl" sz="1600" kern="1200"/>
            <a:t>Personas: Investigadores</a:t>
          </a:r>
        </a:p>
        <a:p>
          <a:pPr marL="171450" lvl="1" indent="-171450" algn="l" defTabSz="711200">
            <a:lnSpc>
              <a:spcPct val="90000"/>
            </a:lnSpc>
            <a:spcBef>
              <a:spcPct val="0"/>
            </a:spcBef>
            <a:spcAft>
              <a:spcPct val="15000"/>
            </a:spcAft>
            <a:buChar char="••"/>
          </a:pPr>
          <a:r>
            <a:rPr lang="es-ES_tradnl" sz="1600" kern="1200"/>
            <a:t>Grupos:UK  Britanicos.</a:t>
          </a:r>
        </a:p>
        <a:p>
          <a:pPr marL="171450" lvl="1" indent="-171450" algn="l" defTabSz="711200">
            <a:lnSpc>
              <a:spcPct val="90000"/>
            </a:lnSpc>
            <a:spcBef>
              <a:spcPct val="0"/>
            </a:spcBef>
            <a:spcAft>
              <a:spcPct val="15000"/>
            </a:spcAft>
            <a:buChar char="••"/>
          </a:pPr>
          <a:r>
            <a:rPr lang="es-ES_tradnl" sz="1600" kern="1200"/>
            <a:t>Sucesos: La explicación causal.</a:t>
          </a:r>
        </a:p>
      </dsp:txBody>
      <dsp:txXfrm>
        <a:off x="1679318" y="932785"/>
        <a:ext cx="2106650" cy="1861575"/>
      </dsp:txXfrm>
    </dsp:sp>
    <dsp:sp modelId="{49D9F903-39C2-C843-B791-025EACDA94CF}">
      <dsp:nvSpPr>
        <dsp:cNvPr id="0" name=""/>
        <dsp:cNvSpPr/>
      </dsp:nvSpPr>
      <dsp:spPr>
        <a:xfrm>
          <a:off x="2899336" y="215197"/>
          <a:ext cx="1705862" cy="1705862"/>
        </a:xfrm>
        <a:prstGeom prst="circularArrow">
          <a:avLst>
            <a:gd name="adj1" fmla="val 2383"/>
            <a:gd name="adj2" fmla="val 288082"/>
            <a:gd name="adj3" fmla="val 20192296"/>
            <a:gd name="adj4" fmla="val 13231400"/>
            <a:gd name="adj5" fmla="val 2781"/>
          </a:avLst>
        </a:prstGeom>
        <a:solidFill>
          <a:schemeClr val="accent3">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5873E952-5865-FF4A-8842-5D23B62D26C1}">
      <dsp:nvSpPr>
        <dsp:cNvPr id="0" name=""/>
        <dsp:cNvSpPr/>
      </dsp:nvSpPr>
      <dsp:spPr>
        <a:xfrm>
          <a:off x="2540761" y="542549"/>
          <a:ext cx="1193279" cy="474528"/>
        </a:xfrm>
        <a:prstGeom prst="roundRect">
          <a:avLst>
            <a:gd name="adj" fmla="val 10000"/>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ES_tradnl" sz="1000" kern="1200"/>
            <a:t>Enfoque</a:t>
          </a:r>
          <a:r>
            <a:rPr lang="es-ES_tradnl" sz="1000" kern="1200" baseline="0"/>
            <a:t> de Analisis Romano</a:t>
          </a:r>
          <a:endParaRPr lang="es-ES_tradnl" sz="1000" kern="1200"/>
        </a:p>
      </dsp:txBody>
      <dsp:txXfrm>
        <a:off x="2540761" y="542549"/>
        <a:ext cx="1193279" cy="474528"/>
      </dsp:txXfrm>
    </dsp:sp>
    <dsp:sp modelId="{424DE9C4-AB7F-E441-A180-90F73984FB4F}">
      <dsp:nvSpPr>
        <dsp:cNvPr id="0" name=""/>
        <dsp:cNvSpPr/>
      </dsp:nvSpPr>
      <dsp:spPr>
        <a:xfrm>
          <a:off x="3989113" y="1046583"/>
          <a:ext cx="1342439" cy="1107232"/>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s-ES_tradnl" sz="1000" kern="1200"/>
            <a:t>Personas: Docentes Investigadores.</a:t>
          </a:r>
        </a:p>
        <a:p>
          <a:pPr marL="57150" lvl="1" indent="-57150" algn="l" defTabSz="444500">
            <a:lnSpc>
              <a:spcPct val="90000"/>
            </a:lnSpc>
            <a:spcBef>
              <a:spcPct val="0"/>
            </a:spcBef>
            <a:spcAft>
              <a:spcPct val="15000"/>
            </a:spcAft>
            <a:buChar char="••"/>
          </a:pPr>
          <a:r>
            <a:rPr lang="es-ES_tradnl" sz="1000" kern="1200"/>
            <a:t>Grupos: LA CHATA</a:t>
          </a:r>
        </a:p>
        <a:p>
          <a:pPr marL="57150" lvl="1" indent="-57150" algn="l" defTabSz="444500">
            <a:lnSpc>
              <a:spcPct val="90000"/>
            </a:lnSpc>
            <a:spcBef>
              <a:spcPct val="0"/>
            </a:spcBef>
            <a:spcAft>
              <a:spcPct val="15000"/>
            </a:spcAft>
            <a:buChar char="••"/>
          </a:pPr>
          <a:r>
            <a:rPr lang="es-ES_tradnl" sz="1000" kern="1200"/>
            <a:t>Sucesos: Estrategias de 3 maneras.</a:t>
          </a:r>
        </a:p>
      </dsp:txBody>
      <dsp:txXfrm>
        <a:off x="3989113" y="1046583"/>
        <a:ext cx="1342439" cy="869968"/>
      </dsp:txXfrm>
    </dsp:sp>
    <dsp:sp modelId="{8A3CAEB9-885D-484E-ADBF-DD7EDA13EE4D}">
      <dsp:nvSpPr>
        <dsp:cNvPr id="0" name=""/>
        <dsp:cNvSpPr/>
      </dsp:nvSpPr>
      <dsp:spPr>
        <a:xfrm>
          <a:off x="4287433" y="1916552"/>
          <a:ext cx="1193279" cy="474528"/>
        </a:xfrm>
        <a:prstGeom prst="roundRect">
          <a:avLst>
            <a:gd name="adj" fmla="val 10000"/>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ES_tradnl" sz="1000" kern="1200"/>
            <a:t>Desarrollo</a:t>
          </a:r>
          <a:r>
            <a:rPr lang="es-ES_tradnl" sz="1000" kern="1200" baseline="0"/>
            <a:t> de Actividades Criticas.</a:t>
          </a:r>
          <a:endParaRPr lang="es-ES_tradnl" sz="1000" kern="1200"/>
        </a:p>
      </dsp:txBody>
      <dsp:txXfrm>
        <a:off x="4287433" y="1916552"/>
        <a:ext cx="1193279" cy="47452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2568</Words>
  <Characters>14130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2</cp:revision>
  <dcterms:created xsi:type="dcterms:W3CDTF">2015-01-11T20:59:00Z</dcterms:created>
  <dcterms:modified xsi:type="dcterms:W3CDTF">2015-01-12T01:07:00Z</dcterms:modified>
</cp:coreProperties>
</file>