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1F" w:rsidRDefault="0002361F">
      <w:r>
        <w:rPr>
          <w:noProof/>
          <w:lang w:eastAsia="es-MX"/>
        </w:rPr>
        <w:pict>
          <v:shapetype id="_x0000_t202" coordsize="21600,21600" o:spt="202" path="m,l,21600r21600,l21600,xe">
            <v:stroke joinstyle="miter"/>
            <v:path gradientshapeok="t" o:connecttype="rect"/>
          </v:shapetype>
          <v:shape id="_x0000_s1026" type="#_x0000_t202" style="position:absolute;margin-left:103.1pt;margin-top:3.65pt;width:5in;height:166.85pt;z-index:251658240" fillcolor="white [3201]" strokecolor="#f79646 [3209]" strokeweight="1pt">
            <v:stroke dashstyle="dash"/>
            <v:shadow color="#868686"/>
            <v:textbox style="mso-next-textbox:#_x0000_s1026">
              <w:txbxContent>
                <w:p w:rsidR="00222A6B" w:rsidRDefault="00222A6B" w:rsidP="0002361F">
                  <w:pPr>
                    <w:jc w:val="center"/>
                  </w:pPr>
                  <w:r>
                    <w:t>BENEMÉRITO INSTITUTO NORMALES DEL ESTADO                                                                GRAL. “JUAN CRISÓSTOMO BONILLA”</w:t>
                  </w:r>
                </w:p>
                <w:p w:rsidR="00222A6B" w:rsidRDefault="00222A6B" w:rsidP="0002361F">
                  <w:pPr>
                    <w:autoSpaceDE w:val="0"/>
                    <w:autoSpaceDN w:val="0"/>
                    <w:adjustRightInd w:val="0"/>
                    <w:spacing w:after="0" w:line="240" w:lineRule="auto"/>
                    <w:jc w:val="center"/>
                  </w:pPr>
                  <w:r>
                    <w:rPr>
                      <w:noProof/>
                      <w:lang w:eastAsia="es-MX"/>
                    </w:rPr>
                    <w:drawing>
                      <wp:inline distT="0" distB="0" distL="0" distR="0">
                        <wp:extent cx="412025" cy="306506"/>
                        <wp:effectExtent l="19050" t="0" r="7075"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7"/>
                                <a:stretch>
                                  <a:fillRect/>
                                </a:stretch>
                              </pic:blipFill>
                              <pic:spPr>
                                <a:xfrm>
                                  <a:off x="0" y="0"/>
                                  <a:ext cx="408467" cy="303859"/>
                                </a:xfrm>
                                <a:prstGeom prst="rect">
                                  <a:avLst/>
                                </a:prstGeom>
                              </pic:spPr>
                            </pic:pic>
                          </a:graphicData>
                        </a:graphic>
                      </wp:inline>
                    </w:drawing>
                  </w:r>
                </w:p>
                <w:p w:rsidR="004D385B" w:rsidRDefault="00222A6B" w:rsidP="004D385B">
                  <w:pPr>
                    <w:autoSpaceDE w:val="0"/>
                    <w:autoSpaceDN w:val="0"/>
                    <w:adjustRightInd w:val="0"/>
                    <w:spacing w:after="0" w:line="240" w:lineRule="auto"/>
                    <w:jc w:val="center"/>
                  </w:pPr>
                  <w:r>
                    <w:t xml:space="preserve">LIC. EN EDUCACIÓN PREESCOLAR                                                                                           HISTORIA DE LA EDUCACIÓN EN MEXICO                                                               </w:t>
                  </w:r>
                  <w:r w:rsidR="004D385B">
                    <w:t xml:space="preserve">                               FICHAS BBIBLIOGRAFICAS</w:t>
                  </w:r>
                  <w:r>
                    <w:t xml:space="preserve"> TEMA II  </w:t>
                  </w:r>
                </w:p>
                <w:p w:rsidR="004D385B" w:rsidRDefault="004D385B" w:rsidP="004D385B">
                  <w:pPr>
                    <w:autoSpaceDE w:val="0"/>
                    <w:autoSpaceDN w:val="0"/>
                    <w:adjustRightInd w:val="0"/>
                    <w:spacing w:after="0" w:line="240" w:lineRule="auto"/>
                    <w:jc w:val="center"/>
                    <w:rPr>
                      <w:rFonts w:cs="Arial"/>
                      <w:szCs w:val="14"/>
                    </w:rPr>
                  </w:pPr>
                  <w:r>
                    <w:t>Introducción a la Historia - Marc Bloch</w:t>
                  </w:r>
                  <w:r w:rsidR="00222A6B">
                    <w:t xml:space="preserve">  </w:t>
                  </w:r>
                  <w:r>
                    <w:t>Los Caminos de Clío – Belinda A.</w:t>
                  </w:r>
                  <w:r w:rsidR="00222A6B">
                    <w:t xml:space="preserve">                                                                                                                                   </w:t>
                  </w:r>
                </w:p>
                <w:p w:rsidR="00222A6B" w:rsidRPr="008863D4" w:rsidRDefault="00222A6B" w:rsidP="0002361F">
                  <w:pPr>
                    <w:jc w:val="center"/>
                  </w:pPr>
                  <w:r>
                    <w:rPr>
                      <w:rFonts w:cs="Arial"/>
                      <w:szCs w:val="14"/>
                    </w:rPr>
                    <w:t>ALUMNA: SANDRA PORTILLO MORALES                                                                                               “1B”</w:t>
                  </w:r>
                </w:p>
              </w:txbxContent>
            </v:textbox>
          </v:shape>
        </w:pict>
      </w:r>
    </w:p>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Default="0002361F" w:rsidP="0002361F">
      <w:pPr>
        <w:tabs>
          <w:tab w:val="left" w:pos="910"/>
        </w:tabs>
      </w:pPr>
      <w:r>
        <w:tab/>
      </w:r>
    </w:p>
    <w:p w:rsidR="0002361F" w:rsidRPr="0002361F" w:rsidRDefault="0002361F" w:rsidP="0002361F">
      <w:pPr>
        <w:tabs>
          <w:tab w:val="left" w:pos="910"/>
        </w:tabs>
      </w:pPr>
      <w:r>
        <w:t>FICHAS BIBLIOGRÁFICAS</w:t>
      </w:r>
    </w:p>
    <w:p w:rsidR="0002361F" w:rsidRPr="0002361F" w:rsidRDefault="0002361F" w:rsidP="0002361F">
      <w:r>
        <w:rPr>
          <w:noProof/>
          <w:lang w:eastAsia="es-MX"/>
        </w:rPr>
        <w:pict>
          <v:shape id="_x0000_s1027" type="#_x0000_t202" style="position:absolute;margin-left:7.45pt;margin-top:5.35pt;width:348.45pt;height:224.15pt;z-index:251659264" fillcolor="white [3201]" strokecolor="#4bacc6 [3208]" strokeweight="5pt">
            <v:stroke linestyle="thickThin"/>
            <v:shadow color="#868686"/>
            <v:textbox>
              <w:txbxContent>
                <w:p w:rsidR="00222A6B" w:rsidRPr="00467BF7" w:rsidRDefault="00222A6B" w:rsidP="00467BF7">
                  <w:pPr>
                    <w:pStyle w:val="Prrafodelista"/>
                    <w:numPr>
                      <w:ilvl w:val="0"/>
                      <w:numId w:val="1"/>
                    </w:numPr>
                    <w:rPr>
                      <w:rFonts w:ascii="Comic Sans MS" w:hAnsi="Comic Sans MS"/>
                      <w:sz w:val="24"/>
                    </w:rPr>
                  </w:pPr>
                  <w:r>
                    <w:rPr>
                      <w:rFonts w:ascii="Comic Sans MS" w:hAnsi="Comic Sans MS"/>
                      <w:sz w:val="24"/>
                    </w:rPr>
                    <w:t xml:space="preserve">Autor: </w:t>
                  </w:r>
                  <w:r w:rsidRPr="00467BF7">
                    <w:rPr>
                      <w:rFonts w:ascii="Comic Sans MS" w:hAnsi="Comic Sans MS"/>
                      <w:sz w:val="24"/>
                    </w:rPr>
                    <w:t xml:space="preserve">Bloch Marc </w:t>
                  </w:r>
                </w:p>
                <w:p w:rsidR="00222A6B" w:rsidRPr="00467BF7" w:rsidRDefault="00222A6B" w:rsidP="00467BF7">
                  <w:pPr>
                    <w:pStyle w:val="Prrafodelista"/>
                    <w:numPr>
                      <w:ilvl w:val="0"/>
                      <w:numId w:val="1"/>
                    </w:numPr>
                    <w:rPr>
                      <w:rFonts w:ascii="Comic Sans MS" w:hAnsi="Comic Sans MS"/>
                      <w:sz w:val="24"/>
                    </w:rPr>
                  </w:pPr>
                  <w:r>
                    <w:rPr>
                      <w:rFonts w:ascii="Comic Sans MS" w:hAnsi="Comic Sans MS"/>
                      <w:sz w:val="24"/>
                    </w:rPr>
                    <w:t xml:space="preserve">Título de la obra: </w:t>
                  </w:r>
                  <w:r w:rsidRPr="00467BF7">
                    <w:rPr>
                      <w:rFonts w:ascii="Comic Sans MS" w:hAnsi="Comic Sans MS"/>
                      <w:sz w:val="24"/>
                    </w:rPr>
                    <w:t xml:space="preserve">Introducción a la historia </w:t>
                  </w:r>
                </w:p>
                <w:p w:rsidR="00222A6B" w:rsidRPr="00467BF7" w:rsidRDefault="00222A6B" w:rsidP="00467BF7">
                  <w:pPr>
                    <w:pStyle w:val="Prrafodelista"/>
                    <w:numPr>
                      <w:ilvl w:val="0"/>
                      <w:numId w:val="1"/>
                    </w:numPr>
                    <w:rPr>
                      <w:rFonts w:ascii="Comic Sans MS" w:hAnsi="Comic Sans MS"/>
                      <w:sz w:val="24"/>
                    </w:rPr>
                  </w:pPr>
                  <w:r>
                    <w:rPr>
                      <w:rFonts w:ascii="Comic Sans MS" w:hAnsi="Comic Sans MS" w:cs="Times New Roman"/>
                      <w:iCs/>
                      <w:sz w:val="24"/>
                    </w:rPr>
                    <w:t xml:space="preserve">Nombre Original: </w:t>
                  </w:r>
                  <w:r w:rsidRPr="00467BF7">
                    <w:rPr>
                      <w:rFonts w:ascii="Comic Sans MS" w:hAnsi="Comic Sans MS" w:cs="Times New Roman"/>
                      <w:iCs/>
                      <w:sz w:val="24"/>
                    </w:rPr>
                    <w:t xml:space="preserve">Ápologie pour l'Histoire ou Métier d'historien </w:t>
                  </w:r>
                </w:p>
                <w:p w:rsidR="00222A6B" w:rsidRPr="00467BF7" w:rsidRDefault="00222A6B" w:rsidP="00467BF7">
                  <w:pPr>
                    <w:pStyle w:val="Prrafodelista"/>
                    <w:numPr>
                      <w:ilvl w:val="0"/>
                      <w:numId w:val="1"/>
                    </w:numPr>
                    <w:rPr>
                      <w:rFonts w:ascii="Comic Sans MS" w:hAnsi="Comic Sans MS"/>
                      <w:sz w:val="24"/>
                    </w:rPr>
                  </w:pPr>
                  <w:r>
                    <w:rPr>
                      <w:rFonts w:ascii="Comic Sans MS" w:hAnsi="Comic Sans MS" w:cs="Times New Roman"/>
                      <w:iCs/>
                      <w:sz w:val="24"/>
                    </w:rPr>
                    <w:t xml:space="preserve">Edición: </w:t>
                  </w:r>
                  <w:r w:rsidRPr="00467BF7">
                    <w:rPr>
                      <w:rFonts w:ascii="Comic Sans MS" w:hAnsi="Comic Sans MS" w:cs="Times New Roman"/>
                      <w:iCs/>
                      <w:sz w:val="24"/>
                    </w:rPr>
                    <w:t>Tercera edición</w:t>
                  </w:r>
                </w:p>
                <w:p w:rsidR="00222A6B" w:rsidRPr="00467BF7" w:rsidRDefault="00222A6B" w:rsidP="00467BF7">
                  <w:pPr>
                    <w:pStyle w:val="Prrafodelista"/>
                    <w:numPr>
                      <w:ilvl w:val="0"/>
                      <w:numId w:val="1"/>
                    </w:numPr>
                    <w:rPr>
                      <w:rFonts w:ascii="Comic Sans MS" w:hAnsi="Comic Sans MS"/>
                      <w:sz w:val="24"/>
                    </w:rPr>
                  </w:pPr>
                  <w:r>
                    <w:rPr>
                      <w:rFonts w:ascii="Comic Sans MS" w:hAnsi="Comic Sans MS" w:cs="Times New Roman"/>
                      <w:iCs/>
                      <w:sz w:val="24"/>
                    </w:rPr>
                    <w:t xml:space="preserve">Lugar de edición:  </w:t>
                  </w:r>
                  <w:r w:rsidRPr="00467BF7">
                    <w:rPr>
                      <w:rFonts w:ascii="Comic Sans MS" w:hAnsi="Comic Sans MS" w:cs="Times New Roman"/>
                      <w:iCs/>
                      <w:sz w:val="24"/>
                    </w:rPr>
                    <w:t>Buenos Aires, Argentina</w:t>
                  </w:r>
                  <w:r>
                    <w:rPr>
                      <w:rFonts w:ascii="Comic Sans MS" w:hAnsi="Comic Sans MS" w:cs="Times New Roman"/>
                      <w:iCs/>
                      <w:sz w:val="24"/>
                    </w:rPr>
                    <w:t xml:space="preserve"> </w:t>
                  </w:r>
                  <w:r w:rsidRPr="00467BF7">
                    <w:rPr>
                      <w:rFonts w:ascii="Comic Sans MS" w:hAnsi="Comic Sans MS" w:cs="Times New Roman"/>
                      <w:iCs/>
                      <w:sz w:val="14"/>
                    </w:rPr>
                    <w:t>México-Madrid-Buenos Aires</w:t>
                  </w:r>
                </w:p>
                <w:p w:rsidR="00222A6B" w:rsidRPr="00467BF7" w:rsidRDefault="00222A6B" w:rsidP="00467BF7">
                  <w:pPr>
                    <w:pStyle w:val="Prrafodelista"/>
                    <w:numPr>
                      <w:ilvl w:val="0"/>
                      <w:numId w:val="1"/>
                    </w:numPr>
                    <w:rPr>
                      <w:rFonts w:ascii="Comic Sans MS" w:hAnsi="Comic Sans MS"/>
                      <w:sz w:val="24"/>
                    </w:rPr>
                  </w:pPr>
                  <w:r>
                    <w:rPr>
                      <w:rFonts w:ascii="Comic Sans MS" w:hAnsi="Comic Sans MS" w:cs="Times New Roman"/>
                      <w:iCs/>
                      <w:sz w:val="24"/>
                    </w:rPr>
                    <w:t xml:space="preserve">Editorial: </w:t>
                  </w:r>
                  <w:r w:rsidRPr="00467BF7">
                    <w:rPr>
                      <w:rFonts w:ascii="Comic Sans MS" w:hAnsi="Comic Sans MS" w:cs="Times New Roman"/>
                      <w:iCs/>
                      <w:sz w:val="24"/>
                    </w:rPr>
                    <w:t xml:space="preserve">Fondo de Cultura Económica </w:t>
                  </w:r>
                </w:p>
                <w:p w:rsidR="00222A6B" w:rsidRPr="00467BF7" w:rsidRDefault="00222A6B" w:rsidP="00467BF7">
                  <w:pPr>
                    <w:pStyle w:val="Prrafodelista"/>
                    <w:numPr>
                      <w:ilvl w:val="0"/>
                      <w:numId w:val="1"/>
                    </w:numPr>
                    <w:rPr>
                      <w:rFonts w:ascii="Comic Sans MS" w:hAnsi="Comic Sans MS"/>
                      <w:sz w:val="24"/>
                    </w:rPr>
                  </w:pPr>
                  <w:r>
                    <w:rPr>
                      <w:rFonts w:ascii="Comic Sans MS" w:hAnsi="Comic Sans MS" w:cs="Times New Roman"/>
                      <w:iCs/>
                      <w:sz w:val="24"/>
                    </w:rPr>
                    <w:t xml:space="preserve">Año: </w:t>
                  </w:r>
                  <w:r w:rsidRPr="00467BF7">
                    <w:rPr>
                      <w:rFonts w:ascii="Comic Sans MS" w:hAnsi="Comic Sans MS" w:cs="Times New Roman"/>
                      <w:iCs/>
                      <w:sz w:val="24"/>
                    </w:rPr>
                    <w:t xml:space="preserve"> 1982  </w:t>
                  </w:r>
                </w:p>
                <w:p w:rsidR="00222A6B" w:rsidRPr="00467BF7" w:rsidRDefault="00222A6B" w:rsidP="00467BF7">
                  <w:pPr>
                    <w:pStyle w:val="Prrafodelista"/>
                    <w:numPr>
                      <w:ilvl w:val="0"/>
                      <w:numId w:val="1"/>
                    </w:numPr>
                    <w:rPr>
                      <w:rFonts w:ascii="Comic Sans MS" w:hAnsi="Comic Sans MS"/>
                      <w:sz w:val="24"/>
                    </w:rPr>
                  </w:pPr>
                  <w:r w:rsidRPr="00467BF7">
                    <w:rPr>
                      <w:rFonts w:ascii="Comic Sans MS" w:hAnsi="Comic Sans MS" w:cs="Times New Roman"/>
                      <w:iCs/>
                      <w:sz w:val="24"/>
                    </w:rPr>
                    <w:t xml:space="preserve"> Páginas</w:t>
                  </w:r>
                  <w:r>
                    <w:rPr>
                      <w:rFonts w:ascii="Comic Sans MS" w:hAnsi="Comic Sans MS" w:cs="Times New Roman"/>
                      <w:iCs/>
                      <w:sz w:val="24"/>
                    </w:rPr>
                    <w:t>:</w:t>
                  </w:r>
                  <w:r w:rsidRPr="00467BF7">
                    <w:rPr>
                      <w:rFonts w:ascii="Comic Sans MS" w:hAnsi="Comic Sans MS" w:cs="Times New Roman"/>
                      <w:iCs/>
                      <w:sz w:val="24"/>
                    </w:rPr>
                    <w:t xml:space="preserve"> 161</w:t>
                  </w:r>
                </w:p>
                <w:p w:rsidR="00222A6B" w:rsidRPr="00467BF7" w:rsidRDefault="00222A6B" w:rsidP="00467BF7">
                  <w:pPr>
                    <w:pStyle w:val="Prrafodelista"/>
                    <w:numPr>
                      <w:ilvl w:val="0"/>
                      <w:numId w:val="1"/>
                    </w:numPr>
                    <w:rPr>
                      <w:rFonts w:ascii="Comic Sans MS" w:hAnsi="Comic Sans MS"/>
                      <w:sz w:val="24"/>
                    </w:rPr>
                  </w:pPr>
                  <w:r w:rsidRPr="00467BF7">
                    <w:rPr>
                      <w:rFonts w:ascii="Comic Sans MS" w:hAnsi="Comic Sans MS" w:cs="Times New Roman"/>
                      <w:iCs/>
                      <w:sz w:val="24"/>
                    </w:rPr>
                    <w:t xml:space="preserve"> </w:t>
                  </w:r>
                  <w:r>
                    <w:rPr>
                      <w:rFonts w:ascii="Comic Sans MS" w:hAnsi="Comic Sans MS" w:cs="Times New Roman"/>
                      <w:iCs/>
                      <w:sz w:val="24"/>
                    </w:rPr>
                    <w:t xml:space="preserve">Volumen: </w:t>
                  </w:r>
                  <w:r w:rsidRPr="00467BF7">
                    <w:rPr>
                      <w:rFonts w:ascii="Comic Sans MS" w:hAnsi="Comic Sans MS" w:cs="Times New Roman"/>
                      <w:iCs/>
                      <w:sz w:val="24"/>
                    </w:rPr>
                    <w:t xml:space="preserve">Único Libro </w:t>
                  </w:r>
                </w:p>
              </w:txbxContent>
            </v:textbox>
          </v:shape>
        </w:pict>
      </w:r>
    </w:p>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p w:rsidR="0002361F" w:rsidRPr="0002361F" w:rsidRDefault="0002361F" w:rsidP="0002361F">
      <w:r>
        <w:rPr>
          <w:noProof/>
          <w:lang w:eastAsia="es-MX"/>
        </w:rPr>
        <w:pict>
          <v:shape id="_x0000_s1028" type="#_x0000_t202" style="position:absolute;margin-left:7.45pt;margin-top:12.5pt;width:348.45pt;height:224.15pt;z-index:251660288" fillcolor="white [3201]" strokecolor="#c0504d [3205]" strokeweight="5pt">
            <v:stroke linestyle="thickThin"/>
            <v:shadow color="#868686"/>
            <v:textbox>
              <w:txbxContent>
                <w:p w:rsidR="00222A6B" w:rsidRDefault="00222A6B" w:rsidP="00DE3535">
                  <w:pPr>
                    <w:rPr>
                      <w:rFonts w:ascii="Comic Sans MS" w:hAnsi="Comic Sans MS"/>
                      <w:sz w:val="24"/>
                    </w:rPr>
                  </w:pPr>
                </w:p>
                <w:p w:rsidR="00222A6B" w:rsidRDefault="00222A6B" w:rsidP="00DE3535">
                  <w:pPr>
                    <w:pStyle w:val="Prrafodelista"/>
                    <w:numPr>
                      <w:ilvl w:val="0"/>
                      <w:numId w:val="2"/>
                    </w:numPr>
                    <w:rPr>
                      <w:rFonts w:ascii="Comic Sans MS" w:hAnsi="Comic Sans MS"/>
                      <w:sz w:val="24"/>
                    </w:rPr>
                  </w:pPr>
                  <w:r>
                    <w:rPr>
                      <w:rFonts w:ascii="Comic Sans MS" w:hAnsi="Comic Sans MS"/>
                      <w:sz w:val="24"/>
                    </w:rPr>
                    <w:t>Autor: Arteaga Castillo Belinda</w:t>
                  </w:r>
                </w:p>
                <w:p w:rsidR="00222A6B" w:rsidRPr="00DE3535" w:rsidRDefault="00222A6B" w:rsidP="00DE3535">
                  <w:pPr>
                    <w:pStyle w:val="Prrafodelista"/>
                    <w:numPr>
                      <w:ilvl w:val="0"/>
                      <w:numId w:val="2"/>
                    </w:numPr>
                    <w:rPr>
                      <w:rFonts w:ascii="Comic Sans MS" w:hAnsi="Comic Sans MS"/>
                      <w:sz w:val="24"/>
                    </w:rPr>
                  </w:pPr>
                  <w:r>
                    <w:rPr>
                      <w:rFonts w:ascii="Comic Sans MS" w:hAnsi="Comic Sans MS"/>
                      <w:sz w:val="24"/>
                    </w:rPr>
                    <w:t xml:space="preserve">Título de la obra: Los camino de Clío </w:t>
                  </w:r>
                  <w:r>
                    <w:rPr>
                      <w:rFonts w:ascii="Comic Sans MS" w:hAnsi="Comic Sans MS"/>
                      <w:sz w:val="20"/>
                    </w:rPr>
                    <w:t xml:space="preserve">Perspectiva y debates de la Historiografía Contemporánea. </w:t>
                  </w:r>
                </w:p>
                <w:p w:rsidR="00222A6B" w:rsidRDefault="00222A6B" w:rsidP="00DE3535">
                  <w:pPr>
                    <w:pStyle w:val="Prrafodelista"/>
                    <w:numPr>
                      <w:ilvl w:val="0"/>
                      <w:numId w:val="2"/>
                    </w:numPr>
                    <w:rPr>
                      <w:rFonts w:ascii="Comic Sans MS" w:hAnsi="Comic Sans MS"/>
                      <w:sz w:val="24"/>
                    </w:rPr>
                  </w:pPr>
                  <w:r>
                    <w:rPr>
                      <w:rFonts w:ascii="Comic Sans MS" w:hAnsi="Comic Sans MS"/>
                      <w:sz w:val="24"/>
                    </w:rPr>
                    <w:t>Edición: Primera Edición</w:t>
                  </w:r>
                </w:p>
                <w:p w:rsidR="00222A6B" w:rsidRDefault="00222A6B" w:rsidP="00DE3535">
                  <w:pPr>
                    <w:pStyle w:val="Prrafodelista"/>
                    <w:numPr>
                      <w:ilvl w:val="0"/>
                      <w:numId w:val="2"/>
                    </w:numPr>
                    <w:rPr>
                      <w:rFonts w:ascii="Comic Sans MS" w:hAnsi="Comic Sans MS"/>
                      <w:sz w:val="24"/>
                    </w:rPr>
                  </w:pPr>
                  <w:r>
                    <w:rPr>
                      <w:rFonts w:ascii="Comic Sans MS" w:hAnsi="Comic Sans MS"/>
                      <w:sz w:val="24"/>
                    </w:rPr>
                    <w:t>Lugar de Edición: México,  México</w:t>
                  </w:r>
                </w:p>
                <w:p w:rsidR="00222A6B" w:rsidRDefault="00222A6B" w:rsidP="00DE3535">
                  <w:pPr>
                    <w:pStyle w:val="Prrafodelista"/>
                    <w:numPr>
                      <w:ilvl w:val="0"/>
                      <w:numId w:val="2"/>
                    </w:numPr>
                    <w:rPr>
                      <w:rFonts w:ascii="Comic Sans MS" w:hAnsi="Comic Sans MS"/>
                      <w:sz w:val="24"/>
                    </w:rPr>
                  </w:pPr>
                  <w:r>
                    <w:rPr>
                      <w:rFonts w:ascii="Comic Sans MS" w:hAnsi="Comic Sans MS"/>
                      <w:sz w:val="24"/>
                    </w:rPr>
                    <w:t>Editorial: Alianza</w:t>
                  </w:r>
                </w:p>
                <w:p w:rsidR="00222A6B" w:rsidRDefault="00222A6B" w:rsidP="00DE3535">
                  <w:pPr>
                    <w:pStyle w:val="Prrafodelista"/>
                    <w:numPr>
                      <w:ilvl w:val="0"/>
                      <w:numId w:val="2"/>
                    </w:numPr>
                    <w:rPr>
                      <w:rFonts w:ascii="Comic Sans MS" w:hAnsi="Comic Sans MS"/>
                      <w:sz w:val="24"/>
                    </w:rPr>
                  </w:pPr>
                  <w:r>
                    <w:rPr>
                      <w:rFonts w:ascii="Comic Sans MS" w:hAnsi="Comic Sans MS"/>
                      <w:sz w:val="24"/>
                    </w:rPr>
                    <w:t>Año: 1984</w:t>
                  </w:r>
                </w:p>
                <w:p w:rsidR="00222A6B" w:rsidRDefault="00222A6B" w:rsidP="00DE3535">
                  <w:pPr>
                    <w:pStyle w:val="Prrafodelista"/>
                    <w:numPr>
                      <w:ilvl w:val="0"/>
                      <w:numId w:val="2"/>
                    </w:numPr>
                    <w:rPr>
                      <w:rFonts w:ascii="Comic Sans MS" w:hAnsi="Comic Sans MS"/>
                      <w:sz w:val="24"/>
                    </w:rPr>
                  </w:pPr>
                  <w:r>
                    <w:rPr>
                      <w:rFonts w:ascii="Comic Sans MS" w:hAnsi="Comic Sans MS"/>
                      <w:sz w:val="24"/>
                    </w:rPr>
                    <w:t>Paginas: 18</w:t>
                  </w:r>
                </w:p>
                <w:p w:rsidR="00222A6B" w:rsidRPr="00DE3535" w:rsidRDefault="00222A6B" w:rsidP="00DE3535">
                  <w:pPr>
                    <w:pStyle w:val="Prrafodelista"/>
                    <w:numPr>
                      <w:ilvl w:val="0"/>
                      <w:numId w:val="2"/>
                    </w:numPr>
                    <w:rPr>
                      <w:rFonts w:ascii="Comic Sans MS" w:hAnsi="Comic Sans MS"/>
                      <w:sz w:val="24"/>
                    </w:rPr>
                  </w:pPr>
                  <w:r>
                    <w:rPr>
                      <w:rFonts w:ascii="Comic Sans MS" w:hAnsi="Comic Sans MS"/>
                      <w:sz w:val="24"/>
                    </w:rPr>
                    <w:t>Volumen: Único libro</w:t>
                  </w:r>
                </w:p>
              </w:txbxContent>
            </v:textbox>
          </v:shape>
        </w:pict>
      </w:r>
    </w:p>
    <w:p w:rsidR="0002361F" w:rsidRDefault="0002361F" w:rsidP="0002361F"/>
    <w:p w:rsidR="0099303E" w:rsidRDefault="0002361F" w:rsidP="0002361F">
      <w:pPr>
        <w:tabs>
          <w:tab w:val="left" w:pos="1046"/>
        </w:tabs>
      </w:pPr>
      <w:r>
        <w:tab/>
      </w:r>
    </w:p>
    <w:p w:rsidR="0099303E" w:rsidRPr="0099303E" w:rsidRDefault="0099303E" w:rsidP="0099303E"/>
    <w:p w:rsidR="0099303E" w:rsidRPr="0099303E" w:rsidRDefault="0099303E" w:rsidP="0099303E"/>
    <w:p w:rsidR="0099303E" w:rsidRPr="0099303E" w:rsidRDefault="0099303E" w:rsidP="0099303E"/>
    <w:p w:rsidR="0099303E" w:rsidRPr="0099303E" w:rsidRDefault="0099303E" w:rsidP="0099303E"/>
    <w:p w:rsidR="0099303E" w:rsidRDefault="0099303E" w:rsidP="0099303E"/>
    <w:p w:rsidR="00EF1EA0" w:rsidRDefault="0099303E" w:rsidP="0099303E">
      <w:pPr>
        <w:tabs>
          <w:tab w:val="left" w:pos="7838"/>
        </w:tabs>
      </w:pPr>
      <w:r>
        <w:tab/>
      </w:r>
    </w:p>
    <w:p w:rsidR="0099303E" w:rsidRDefault="0099303E" w:rsidP="0099303E">
      <w:pPr>
        <w:tabs>
          <w:tab w:val="left" w:pos="7838"/>
        </w:tabs>
      </w:pPr>
    </w:p>
    <w:p w:rsidR="0099303E" w:rsidRDefault="0099303E" w:rsidP="0099303E">
      <w:pPr>
        <w:tabs>
          <w:tab w:val="left" w:pos="7838"/>
        </w:tabs>
        <w:sectPr w:rsidR="0099303E" w:rsidSect="0002361F">
          <w:headerReference w:type="default" r:id="rId8"/>
          <w:footerReference w:type="default" r:id="rId9"/>
          <w:pgSz w:w="12240" w:h="15840" w:code="1"/>
          <w:pgMar w:top="720" w:right="720" w:bottom="720" w:left="720" w:header="709" w:footer="709" w:gutter="0"/>
          <w:cols w:space="708"/>
          <w:docGrid w:linePitch="360"/>
        </w:sectPr>
      </w:pPr>
    </w:p>
    <w:p w:rsidR="0099303E" w:rsidRDefault="0099303E" w:rsidP="0099303E">
      <w:pPr>
        <w:tabs>
          <w:tab w:val="left" w:pos="7838"/>
        </w:tabs>
      </w:pPr>
    </w:p>
    <w:p w:rsidR="0099303E" w:rsidRDefault="0099303E" w:rsidP="0099303E">
      <w:pPr>
        <w:tabs>
          <w:tab w:val="left" w:pos="7838"/>
        </w:tabs>
      </w:pPr>
      <w:r>
        <w:t>FICHAS DE CONTENIDO</w:t>
      </w:r>
    </w:p>
    <w:tbl>
      <w:tblPr>
        <w:tblStyle w:val="Cuadrculaclara-nfasis5"/>
        <w:tblW w:w="0" w:type="auto"/>
        <w:tblLook w:val="04A0"/>
      </w:tblPr>
      <w:tblGrid>
        <w:gridCol w:w="2340"/>
        <w:gridCol w:w="11356"/>
      </w:tblGrid>
      <w:tr w:rsidR="00C42B40" w:rsidTr="00AB4F44">
        <w:trPr>
          <w:cnfStyle w:val="100000000000"/>
          <w:trHeight w:val="303"/>
        </w:trPr>
        <w:tc>
          <w:tcPr>
            <w:cnfStyle w:val="001000000000"/>
            <w:tcW w:w="13696" w:type="dxa"/>
            <w:gridSpan w:val="2"/>
          </w:tcPr>
          <w:p w:rsidR="00C42B40" w:rsidRDefault="00C42B40" w:rsidP="0099303E">
            <w:pPr>
              <w:tabs>
                <w:tab w:val="left" w:pos="7838"/>
              </w:tabs>
              <w:jc w:val="center"/>
            </w:pPr>
            <w:r>
              <w:t>Ficha de Contenido 1</w:t>
            </w:r>
          </w:p>
        </w:tc>
      </w:tr>
      <w:tr w:rsidR="00C42B40" w:rsidTr="00AB4F44">
        <w:trPr>
          <w:cnfStyle w:val="000000100000"/>
          <w:trHeight w:val="294"/>
        </w:trPr>
        <w:tc>
          <w:tcPr>
            <w:cnfStyle w:val="001000000000"/>
            <w:tcW w:w="2340" w:type="dxa"/>
          </w:tcPr>
          <w:p w:rsidR="00C42B40" w:rsidRDefault="00C42B40" w:rsidP="0099303E">
            <w:pPr>
              <w:tabs>
                <w:tab w:val="left" w:pos="7838"/>
              </w:tabs>
              <w:jc w:val="center"/>
            </w:pPr>
            <w:r>
              <w:t>Tema</w:t>
            </w:r>
          </w:p>
        </w:tc>
        <w:tc>
          <w:tcPr>
            <w:tcW w:w="11355" w:type="dxa"/>
          </w:tcPr>
          <w:p w:rsidR="00C42B40" w:rsidRDefault="00C42B40" w:rsidP="00CF643B">
            <w:pPr>
              <w:tabs>
                <w:tab w:val="left" w:pos="7838"/>
              </w:tabs>
              <w:cnfStyle w:val="000000100000"/>
            </w:pPr>
            <w:r>
              <w:t xml:space="preserve">Historia de la Educación </w:t>
            </w:r>
          </w:p>
        </w:tc>
      </w:tr>
      <w:tr w:rsidR="00C42B40" w:rsidTr="00AB4F44">
        <w:trPr>
          <w:cnfStyle w:val="000000010000"/>
          <w:trHeight w:val="280"/>
        </w:trPr>
        <w:tc>
          <w:tcPr>
            <w:cnfStyle w:val="001000000000"/>
            <w:tcW w:w="2340" w:type="dxa"/>
          </w:tcPr>
          <w:p w:rsidR="00C42B40" w:rsidRDefault="00C42B40" w:rsidP="0099303E">
            <w:pPr>
              <w:tabs>
                <w:tab w:val="left" w:pos="7838"/>
              </w:tabs>
              <w:jc w:val="center"/>
            </w:pPr>
            <w:r>
              <w:t>Subtema</w:t>
            </w:r>
          </w:p>
        </w:tc>
        <w:tc>
          <w:tcPr>
            <w:tcW w:w="11355" w:type="dxa"/>
          </w:tcPr>
          <w:p w:rsidR="00C42B40" w:rsidRDefault="00C42B40" w:rsidP="00CF643B">
            <w:pPr>
              <w:tabs>
                <w:tab w:val="left" w:pos="7838"/>
              </w:tabs>
              <w:cnfStyle w:val="000000010000"/>
            </w:pPr>
            <w:r>
              <w:t>Paradigmas, avances e interrogantes</w:t>
            </w:r>
          </w:p>
        </w:tc>
      </w:tr>
      <w:tr w:rsidR="00C42B40" w:rsidTr="00AB4F44">
        <w:trPr>
          <w:cnfStyle w:val="000000100000"/>
          <w:trHeight w:val="266"/>
        </w:trPr>
        <w:tc>
          <w:tcPr>
            <w:cnfStyle w:val="001000000000"/>
            <w:tcW w:w="2340" w:type="dxa"/>
          </w:tcPr>
          <w:p w:rsidR="00C42B40" w:rsidRDefault="00CF643B" w:rsidP="0099303E">
            <w:pPr>
              <w:tabs>
                <w:tab w:val="left" w:pos="7838"/>
              </w:tabs>
              <w:jc w:val="center"/>
            </w:pPr>
            <w:r>
              <w:t>Referencia</w:t>
            </w:r>
          </w:p>
        </w:tc>
        <w:tc>
          <w:tcPr>
            <w:tcW w:w="11355" w:type="dxa"/>
          </w:tcPr>
          <w:p w:rsidR="00C42B40" w:rsidRDefault="00CF643B" w:rsidP="00CF643B">
            <w:pPr>
              <w:tabs>
                <w:tab w:val="left" w:pos="7838"/>
              </w:tabs>
              <w:cnfStyle w:val="000000100000"/>
            </w:pPr>
            <w:r>
              <w:t>Introducción a la Historia - Marc Bloch – Edición 1982</w:t>
            </w:r>
          </w:p>
        </w:tc>
      </w:tr>
      <w:tr w:rsidR="00C42B40" w:rsidTr="00AB4F44">
        <w:trPr>
          <w:cnfStyle w:val="000000010000"/>
          <w:trHeight w:val="387"/>
        </w:trPr>
        <w:tc>
          <w:tcPr>
            <w:cnfStyle w:val="001000000000"/>
            <w:tcW w:w="2340" w:type="dxa"/>
          </w:tcPr>
          <w:p w:rsidR="00C42B40" w:rsidRDefault="00CF643B" w:rsidP="0099303E">
            <w:pPr>
              <w:tabs>
                <w:tab w:val="left" w:pos="7838"/>
              </w:tabs>
              <w:jc w:val="center"/>
            </w:pPr>
            <w:r>
              <w:t>Número de Páginas</w:t>
            </w:r>
          </w:p>
        </w:tc>
        <w:tc>
          <w:tcPr>
            <w:tcW w:w="11355" w:type="dxa"/>
          </w:tcPr>
          <w:p w:rsidR="00C42B40" w:rsidRDefault="00CF643B" w:rsidP="00CF643B">
            <w:pPr>
              <w:tabs>
                <w:tab w:val="left" w:pos="7838"/>
              </w:tabs>
              <w:cnfStyle w:val="000000010000"/>
            </w:pPr>
            <w:r>
              <w:t>1</w:t>
            </w:r>
            <w:r w:rsidR="00941E7A">
              <w:t>61</w:t>
            </w:r>
          </w:p>
        </w:tc>
      </w:tr>
      <w:tr w:rsidR="00C42B40" w:rsidTr="00AB4F44">
        <w:trPr>
          <w:cnfStyle w:val="000000100000"/>
          <w:trHeight w:val="5087"/>
        </w:trPr>
        <w:tc>
          <w:tcPr>
            <w:cnfStyle w:val="001000000000"/>
            <w:tcW w:w="2340" w:type="dxa"/>
          </w:tcPr>
          <w:p w:rsidR="00C42B40" w:rsidRDefault="00CF643B" w:rsidP="0099303E">
            <w:pPr>
              <w:tabs>
                <w:tab w:val="left" w:pos="7838"/>
              </w:tabs>
              <w:jc w:val="center"/>
            </w:pPr>
            <w:r>
              <w:t>Contenido</w:t>
            </w:r>
          </w:p>
        </w:tc>
        <w:tc>
          <w:tcPr>
            <w:tcW w:w="11355" w:type="dxa"/>
          </w:tcPr>
          <w:p w:rsidR="00B533EB" w:rsidRDefault="00B533EB" w:rsidP="00B533EB">
            <w:pPr>
              <w:jc w:val="center"/>
              <w:cnfStyle w:val="000000100000"/>
            </w:pPr>
            <w:r>
              <w:t>HISTORIA</w:t>
            </w:r>
            <w:r w:rsidR="00AB4F44">
              <w:t xml:space="preserve"> – Marc Bloch</w:t>
            </w:r>
          </w:p>
          <w:p w:rsidR="00B865C6" w:rsidRDefault="00B865C6" w:rsidP="00B865C6">
            <w:pPr>
              <w:cnfStyle w:val="000000100000"/>
            </w:pPr>
            <w:r>
              <w:t xml:space="preserve">-Problemas de investigación </w:t>
            </w:r>
          </w:p>
          <w:p w:rsidR="004D385B" w:rsidRDefault="004D385B" w:rsidP="00B865C6">
            <w:pPr>
              <w:cnfStyle w:val="000000100000"/>
            </w:pPr>
            <w:r>
              <w:t xml:space="preserve">La reestructuración de Historia, ¿Qué es historia?, ¿Para que sirve la Historia?, ¿Cómo influye la Historia en la educación?, ¿Quién la forma?, </w:t>
            </w:r>
          </w:p>
          <w:p w:rsidR="00B533EB" w:rsidRDefault="00B533EB" w:rsidP="00B865C6">
            <w:pPr>
              <w:cnfStyle w:val="000000100000"/>
            </w:pPr>
          </w:p>
          <w:p w:rsidR="00B865C6" w:rsidRDefault="00B865C6" w:rsidP="00B865C6">
            <w:pPr>
              <w:cnfStyle w:val="000000100000"/>
            </w:pPr>
            <w:r>
              <w:t>-Hipótesis</w:t>
            </w:r>
            <w:r w:rsidRPr="00B865C6">
              <w:t xml:space="preserve"> </w:t>
            </w:r>
          </w:p>
          <w:p w:rsidR="00B533EB" w:rsidRDefault="004D385B" w:rsidP="00B865C6">
            <w:pPr>
              <w:cnfStyle w:val="000000100000"/>
            </w:pPr>
            <w:r>
              <w:t xml:space="preserve">La historia como una palabra antigua, </w:t>
            </w:r>
            <w:r w:rsidR="00B533EB">
              <w:t>en pocas palabras “vieja”, tan vieja que a veces ha cansado.</w:t>
            </w:r>
          </w:p>
          <w:p w:rsidR="004D385B" w:rsidRDefault="004D385B" w:rsidP="00B865C6">
            <w:pPr>
              <w:cnfStyle w:val="000000100000"/>
            </w:pPr>
            <w:r>
              <w:t xml:space="preserve"> </w:t>
            </w:r>
          </w:p>
          <w:p w:rsidR="00B865C6" w:rsidRDefault="00B865C6" w:rsidP="00B865C6">
            <w:pPr>
              <w:cnfStyle w:val="000000100000"/>
            </w:pPr>
            <w:r>
              <w:t>-Métodos de investigación</w:t>
            </w:r>
          </w:p>
          <w:p w:rsidR="00B533EB" w:rsidRDefault="00B533EB" w:rsidP="00B865C6">
            <w:pPr>
              <w:cnfStyle w:val="000000100000"/>
            </w:pPr>
            <w:r>
              <w:t>“No existe tal método para ser investigada, si no es comenzar con tener el gusto y vocación de querer averiguarla”</w:t>
            </w:r>
          </w:p>
          <w:p w:rsidR="00B533EB" w:rsidRDefault="00B533EB" w:rsidP="00B865C6">
            <w:pPr>
              <w:cnfStyle w:val="000000100000"/>
            </w:pPr>
          </w:p>
          <w:p w:rsidR="00AB4F44" w:rsidRDefault="00B865C6" w:rsidP="00AB4F44">
            <w:pPr>
              <w:cnfStyle w:val="000000100000"/>
            </w:pPr>
            <w:r>
              <w:t xml:space="preserve">-Fuentes y  objetos de estudio </w:t>
            </w:r>
          </w:p>
          <w:p w:rsidR="00B533EB" w:rsidRPr="00AB4F44" w:rsidRDefault="00B533EB" w:rsidP="00AB4F44">
            <w:pPr>
              <w:cnfStyle w:val="000000100000"/>
            </w:pPr>
            <w:r>
              <w:rPr>
                <w:rFonts w:cs="Estrangelo Edessa"/>
                <w:szCs w:val="24"/>
              </w:rPr>
              <w:t xml:space="preserve"> </w:t>
            </w:r>
            <w:r w:rsidRPr="00B533EB">
              <w:rPr>
                <w:rFonts w:cs="Estrangelo Edessa"/>
                <w:szCs w:val="24"/>
              </w:rPr>
              <w:t>Fuentes primarias:</w:t>
            </w:r>
            <w:r>
              <w:rPr>
                <w:rFonts w:cs="Estrangelo Edessa"/>
                <w:szCs w:val="24"/>
              </w:rPr>
              <w:t xml:space="preserve"> Escritas (Documentos públicos o privados, Publicaciones,</w:t>
            </w:r>
            <w:r w:rsidRPr="00B533EB">
              <w:rPr>
                <w:rFonts w:cs="Estrangelo Edessa"/>
                <w:szCs w:val="24"/>
              </w:rPr>
              <w:t xml:space="preserve"> Literarios</w:t>
            </w:r>
            <w:r>
              <w:rPr>
                <w:rFonts w:cs="Estrangelo Edessa"/>
                <w:szCs w:val="24"/>
              </w:rPr>
              <w:t>) e Iconográficas (</w:t>
            </w:r>
            <w:r w:rsidRPr="00B533EB">
              <w:rPr>
                <w:rFonts w:cs="Estrangelo Edessa"/>
                <w:szCs w:val="24"/>
              </w:rPr>
              <w:t>Plásticas</w:t>
            </w:r>
            <w:r>
              <w:rPr>
                <w:rFonts w:cs="Estrangelo Edessa"/>
                <w:szCs w:val="24"/>
              </w:rPr>
              <w:t xml:space="preserve">, </w:t>
            </w:r>
            <w:r w:rsidR="00AB4F44">
              <w:rPr>
                <w:rFonts w:cs="Estrangelo Edessa"/>
                <w:szCs w:val="24"/>
              </w:rPr>
              <w:t xml:space="preserve">   </w:t>
            </w:r>
            <w:r w:rsidRPr="00B533EB">
              <w:rPr>
                <w:rFonts w:cs="Estrangelo Edessa"/>
                <w:szCs w:val="24"/>
              </w:rPr>
              <w:t xml:space="preserve">Gráficas </w:t>
            </w:r>
            <w:r>
              <w:rPr>
                <w:rFonts w:cs="Estrangelo Edessa"/>
                <w:szCs w:val="24"/>
              </w:rPr>
              <w:t>Orales,</w:t>
            </w:r>
            <w:r w:rsidRPr="00B533EB">
              <w:rPr>
                <w:rFonts w:cs="Estrangelo Edessa"/>
                <w:szCs w:val="24"/>
              </w:rPr>
              <w:t xml:space="preserve"> Directas</w:t>
            </w:r>
            <w:r>
              <w:rPr>
                <w:rFonts w:cs="Estrangelo Edessa"/>
                <w:szCs w:val="24"/>
              </w:rPr>
              <w:t>,</w:t>
            </w:r>
            <w:r w:rsidRPr="00B533EB">
              <w:rPr>
                <w:rFonts w:cs="Estrangelo Edessa"/>
                <w:szCs w:val="24"/>
              </w:rPr>
              <w:t xml:space="preserve"> Grabaciones</w:t>
            </w:r>
            <w:r>
              <w:rPr>
                <w:rFonts w:cs="Estrangelo Edessa"/>
                <w:szCs w:val="24"/>
              </w:rPr>
              <w:t>)</w:t>
            </w:r>
          </w:p>
          <w:p w:rsidR="00B533EB" w:rsidRPr="00B533EB" w:rsidRDefault="00AB4F44" w:rsidP="00B533EB">
            <w:pPr>
              <w:autoSpaceDE w:val="0"/>
              <w:autoSpaceDN w:val="0"/>
              <w:adjustRightInd w:val="0"/>
              <w:cnfStyle w:val="000000100000"/>
              <w:rPr>
                <w:rFonts w:cs="Estrangelo Edessa"/>
                <w:szCs w:val="24"/>
              </w:rPr>
            </w:pPr>
            <w:r>
              <w:rPr>
                <w:rFonts w:cs="Estrangelo Edessa"/>
                <w:szCs w:val="24"/>
              </w:rPr>
              <w:t xml:space="preserve"> </w:t>
            </w:r>
            <w:r w:rsidR="00B533EB" w:rsidRPr="00B533EB">
              <w:rPr>
                <w:rFonts w:cs="Estrangelo Edessa"/>
                <w:szCs w:val="24"/>
              </w:rPr>
              <w:t>Fuentes secundarias:</w:t>
            </w:r>
            <w:r w:rsidR="00B533EB">
              <w:rPr>
                <w:rFonts w:cs="Estrangelo Edessa"/>
                <w:szCs w:val="24"/>
              </w:rPr>
              <w:t xml:space="preserve"> </w:t>
            </w:r>
            <w:r w:rsidR="00B533EB" w:rsidRPr="00B533EB">
              <w:rPr>
                <w:rFonts w:cs="Estrangelo Edessa"/>
                <w:szCs w:val="24"/>
              </w:rPr>
              <w:t xml:space="preserve">Escritos, Auditivos,  Auditivos y visuales </w:t>
            </w:r>
          </w:p>
          <w:p w:rsidR="00B533EB" w:rsidRPr="00B533EB" w:rsidRDefault="00B533EB" w:rsidP="00B533EB">
            <w:pPr>
              <w:autoSpaceDE w:val="0"/>
              <w:autoSpaceDN w:val="0"/>
              <w:adjustRightInd w:val="0"/>
              <w:cnfStyle w:val="000000100000"/>
              <w:rPr>
                <w:rFonts w:cs="Estrangelo Edessa"/>
                <w:szCs w:val="24"/>
              </w:rPr>
            </w:pPr>
          </w:p>
          <w:p w:rsidR="00C42B40" w:rsidRDefault="00C42B40" w:rsidP="00B865C6">
            <w:pPr>
              <w:cnfStyle w:val="000000100000"/>
            </w:pPr>
          </w:p>
          <w:p w:rsidR="00B865C6" w:rsidRPr="00B865C6" w:rsidRDefault="00B865C6" w:rsidP="00B865C6">
            <w:pPr>
              <w:cnfStyle w:val="000000100000"/>
            </w:pPr>
          </w:p>
        </w:tc>
      </w:tr>
      <w:tr w:rsidR="00C42B40" w:rsidTr="00AB4F44">
        <w:trPr>
          <w:cnfStyle w:val="000000010000"/>
          <w:trHeight w:val="255"/>
        </w:trPr>
        <w:tc>
          <w:tcPr>
            <w:cnfStyle w:val="001000000000"/>
            <w:tcW w:w="2340" w:type="dxa"/>
          </w:tcPr>
          <w:p w:rsidR="00C42B40" w:rsidRDefault="00CF643B" w:rsidP="0099303E">
            <w:pPr>
              <w:tabs>
                <w:tab w:val="left" w:pos="7838"/>
              </w:tabs>
              <w:jc w:val="center"/>
            </w:pPr>
            <w:r>
              <w:t>Fecha de Consulta</w:t>
            </w:r>
          </w:p>
        </w:tc>
        <w:tc>
          <w:tcPr>
            <w:tcW w:w="11355" w:type="dxa"/>
          </w:tcPr>
          <w:p w:rsidR="00C42B40" w:rsidRDefault="00CF643B" w:rsidP="00CF643B">
            <w:pPr>
              <w:tabs>
                <w:tab w:val="left" w:pos="7838"/>
              </w:tabs>
              <w:cnfStyle w:val="000000010000"/>
            </w:pPr>
            <w:r>
              <w:t>28 septiembre 2014</w:t>
            </w:r>
          </w:p>
        </w:tc>
      </w:tr>
    </w:tbl>
    <w:p w:rsidR="0099303E" w:rsidRDefault="0099303E" w:rsidP="0099303E">
      <w:pPr>
        <w:tabs>
          <w:tab w:val="left" w:pos="7838"/>
        </w:tabs>
        <w:jc w:val="center"/>
      </w:pPr>
    </w:p>
    <w:p w:rsidR="00CF643B" w:rsidRDefault="00CF643B" w:rsidP="0099303E">
      <w:pPr>
        <w:tabs>
          <w:tab w:val="left" w:pos="7838"/>
        </w:tabs>
        <w:jc w:val="center"/>
      </w:pPr>
    </w:p>
    <w:p w:rsidR="00CF643B" w:rsidRDefault="00CF643B" w:rsidP="0099303E">
      <w:pPr>
        <w:tabs>
          <w:tab w:val="left" w:pos="7838"/>
        </w:tabs>
        <w:jc w:val="center"/>
      </w:pPr>
    </w:p>
    <w:p w:rsidR="00CF643B" w:rsidRDefault="00CF643B" w:rsidP="0099303E">
      <w:pPr>
        <w:tabs>
          <w:tab w:val="left" w:pos="7838"/>
        </w:tabs>
        <w:jc w:val="center"/>
      </w:pPr>
    </w:p>
    <w:tbl>
      <w:tblPr>
        <w:tblStyle w:val="Cuadrculaclara-nfasis5"/>
        <w:tblpPr w:leftFromText="141" w:rightFromText="141" w:vertAnchor="text" w:tblpY="1"/>
        <w:tblOverlap w:val="never"/>
        <w:tblW w:w="0" w:type="auto"/>
        <w:tblLook w:val="04A0"/>
      </w:tblPr>
      <w:tblGrid>
        <w:gridCol w:w="2338"/>
        <w:gridCol w:w="11345"/>
      </w:tblGrid>
      <w:tr w:rsidR="00CF643B" w:rsidTr="00AB4F44">
        <w:trPr>
          <w:cnfStyle w:val="100000000000"/>
          <w:trHeight w:val="303"/>
        </w:trPr>
        <w:tc>
          <w:tcPr>
            <w:cnfStyle w:val="001000000000"/>
            <w:tcW w:w="13683" w:type="dxa"/>
            <w:gridSpan w:val="2"/>
          </w:tcPr>
          <w:p w:rsidR="00CF643B" w:rsidRDefault="00CF643B" w:rsidP="008133A3">
            <w:pPr>
              <w:tabs>
                <w:tab w:val="left" w:pos="7838"/>
              </w:tabs>
              <w:jc w:val="center"/>
            </w:pPr>
            <w:r>
              <w:lastRenderedPageBreak/>
              <w:t xml:space="preserve">Ficha de Contenido </w:t>
            </w:r>
            <w:r w:rsidR="008133A3">
              <w:t>2</w:t>
            </w:r>
          </w:p>
        </w:tc>
      </w:tr>
      <w:tr w:rsidR="00CF643B" w:rsidTr="00AB4F44">
        <w:trPr>
          <w:cnfStyle w:val="000000100000"/>
          <w:trHeight w:val="294"/>
        </w:trPr>
        <w:tc>
          <w:tcPr>
            <w:cnfStyle w:val="001000000000"/>
            <w:tcW w:w="2338" w:type="dxa"/>
          </w:tcPr>
          <w:p w:rsidR="00CF643B" w:rsidRDefault="00CF643B" w:rsidP="008133A3">
            <w:pPr>
              <w:tabs>
                <w:tab w:val="left" w:pos="7838"/>
              </w:tabs>
              <w:jc w:val="center"/>
            </w:pPr>
            <w:r>
              <w:t>Tema</w:t>
            </w:r>
          </w:p>
        </w:tc>
        <w:tc>
          <w:tcPr>
            <w:tcW w:w="11345" w:type="dxa"/>
          </w:tcPr>
          <w:p w:rsidR="00CF643B" w:rsidRDefault="00CF643B" w:rsidP="008133A3">
            <w:pPr>
              <w:tabs>
                <w:tab w:val="left" w:pos="7838"/>
              </w:tabs>
              <w:cnfStyle w:val="000000100000"/>
            </w:pPr>
            <w:r>
              <w:t xml:space="preserve">Historia de la Educación </w:t>
            </w:r>
          </w:p>
        </w:tc>
      </w:tr>
      <w:tr w:rsidR="00CF643B" w:rsidTr="00AB4F44">
        <w:trPr>
          <w:cnfStyle w:val="000000010000"/>
          <w:trHeight w:val="280"/>
        </w:trPr>
        <w:tc>
          <w:tcPr>
            <w:cnfStyle w:val="001000000000"/>
            <w:tcW w:w="2338" w:type="dxa"/>
          </w:tcPr>
          <w:p w:rsidR="00CF643B" w:rsidRDefault="00CF643B" w:rsidP="008133A3">
            <w:pPr>
              <w:tabs>
                <w:tab w:val="left" w:pos="7838"/>
              </w:tabs>
              <w:jc w:val="center"/>
            </w:pPr>
            <w:r>
              <w:t>Subtema</w:t>
            </w:r>
          </w:p>
        </w:tc>
        <w:tc>
          <w:tcPr>
            <w:tcW w:w="11345" w:type="dxa"/>
          </w:tcPr>
          <w:p w:rsidR="00CF643B" w:rsidRDefault="00CF643B" w:rsidP="008133A3">
            <w:pPr>
              <w:tabs>
                <w:tab w:val="left" w:pos="7838"/>
              </w:tabs>
              <w:cnfStyle w:val="000000010000"/>
            </w:pPr>
            <w:r>
              <w:t>Paradigmas, avances e interrogantes</w:t>
            </w:r>
          </w:p>
        </w:tc>
      </w:tr>
      <w:tr w:rsidR="00CF643B" w:rsidTr="00AB4F44">
        <w:trPr>
          <w:cnfStyle w:val="000000100000"/>
          <w:trHeight w:val="267"/>
        </w:trPr>
        <w:tc>
          <w:tcPr>
            <w:cnfStyle w:val="001000000000"/>
            <w:tcW w:w="2338" w:type="dxa"/>
          </w:tcPr>
          <w:p w:rsidR="00CF643B" w:rsidRDefault="00CF643B" w:rsidP="008133A3">
            <w:pPr>
              <w:tabs>
                <w:tab w:val="left" w:pos="7838"/>
              </w:tabs>
              <w:jc w:val="center"/>
            </w:pPr>
            <w:r>
              <w:t>Referencia</w:t>
            </w:r>
          </w:p>
        </w:tc>
        <w:tc>
          <w:tcPr>
            <w:tcW w:w="11345" w:type="dxa"/>
          </w:tcPr>
          <w:p w:rsidR="00CF643B" w:rsidRDefault="00CF643B" w:rsidP="008133A3">
            <w:pPr>
              <w:tabs>
                <w:tab w:val="left" w:pos="7838"/>
              </w:tabs>
              <w:cnfStyle w:val="000000100000"/>
            </w:pPr>
            <w:r>
              <w:t>Introducción a la Historia - Marc Bloch – Edición 1982</w:t>
            </w:r>
          </w:p>
        </w:tc>
      </w:tr>
      <w:tr w:rsidR="00CF643B" w:rsidTr="00AB4F44">
        <w:trPr>
          <w:cnfStyle w:val="000000010000"/>
          <w:trHeight w:val="388"/>
        </w:trPr>
        <w:tc>
          <w:tcPr>
            <w:cnfStyle w:val="001000000000"/>
            <w:tcW w:w="2338" w:type="dxa"/>
          </w:tcPr>
          <w:p w:rsidR="00CF643B" w:rsidRDefault="00CF643B" w:rsidP="008133A3">
            <w:pPr>
              <w:tabs>
                <w:tab w:val="left" w:pos="7838"/>
              </w:tabs>
              <w:jc w:val="center"/>
            </w:pPr>
            <w:r>
              <w:t>Número de Páginas</w:t>
            </w:r>
          </w:p>
        </w:tc>
        <w:tc>
          <w:tcPr>
            <w:tcW w:w="11345" w:type="dxa"/>
          </w:tcPr>
          <w:p w:rsidR="00CF643B" w:rsidRDefault="00CF643B" w:rsidP="008133A3">
            <w:pPr>
              <w:tabs>
                <w:tab w:val="left" w:pos="7838"/>
              </w:tabs>
              <w:cnfStyle w:val="000000010000"/>
            </w:pPr>
            <w:r>
              <w:t>18</w:t>
            </w:r>
          </w:p>
        </w:tc>
      </w:tr>
      <w:tr w:rsidR="00CF643B" w:rsidTr="00AB4F44">
        <w:trPr>
          <w:cnfStyle w:val="000000100000"/>
          <w:trHeight w:val="5092"/>
        </w:trPr>
        <w:tc>
          <w:tcPr>
            <w:cnfStyle w:val="001000000000"/>
            <w:tcW w:w="2338" w:type="dxa"/>
          </w:tcPr>
          <w:p w:rsidR="00CF643B" w:rsidRDefault="00CF643B" w:rsidP="008133A3">
            <w:pPr>
              <w:tabs>
                <w:tab w:val="left" w:pos="7838"/>
              </w:tabs>
              <w:jc w:val="center"/>
            </w:pPr>
            <w:r>
              <w:t>Contenido</w:t>
            </w:r>
          </w:p>
        </w:tc>
        <w:tc>
          <w:tcPr>
            <w:tcW w:w="11345" w:type="dxa"/>
          </w:tcPr>
          <w:p w:rsidR="00AB4F44" w:rsidRDefault="00AB4F44" w:rsidP="00AB4F44">
            <w:pPr>
              <w:tabs>
                <w:tab w:val="left" w:pos="1915"/>
              </w:tabs>
              <w:jc w:val="center"/>
              <w:cnfStyle w:val="000000100000"/>
            </w:pPr>
            <w:r>
              <w:t>HISTORIA - Marc Bloch</w:t>
            </w:r>
          </w:p>
          <w:p w:rsidR="00CF643B" w:rsidRDefault="00B533EB" w:rsidP="00B533EB">
            <w:pPr>
              <w:tabs>
                <w:tab w:val="left" w:pos="1915"/>
              </w:tabs>
              <w:cnfStyle w:val="000000100000"/>
            </w:pPr>
            <w:r>
              <w:t>-T</w:t>
            </w:r>
            <w:r w:rsidRPr="00B865C6">
              <w:t>emas abordados</w:t>
            </w:r>
          </w:p>
          <w:p w:rsidR="00AB4F44" w:rsidRDefault="00AB4F44" w:rsidP="00AB4F44">
            <w:pPr>
              <w:cnfStyle w:val="000000100000"/>
            </w:pPr>
            <w:r>
              <w:t>I. La historia, los hombres y el tiempo                                                                                                                                                               1. La elección del historiador                                                                                                                                                                                    2. La historia y los hombres                                                                                                                                                                                             3. El tiempo histórico                                                                                                                                                                                                         4. El ídolo de los orígenes                                                                                                                                                                                     5. Pasado y "presente"                                                                                                                                                                                                    II. La observación histórica                                                                                                                                                                                         1. Rasgos generales de la observación histórica                                                                                                                                                       2. Los testimonios                                                                                                                                                                                               3. La transmisión de los testimonios                                                                                                                                                                        III. La crítica                                                                                                                                                                                                                      1. Bosquejo de una historia del método crítico                                                                                                                                            2. Perseguir la mentira y el error                                                                                                                                                                        3. Intento de una lógica del método crítico                                                                                                                                               IV. El análisis histórico                                                                                                                                                                                           1. ¿Juzgar o comprender?                                                                                                                                                                                    2. De la diversidad de los hechos humanos a la unidad de conciencia                                                                                                     3. La nomenclatura</w:t>
            </w:r>
          </w:p>
          <w:p w:rsidR="00AB4F44" w:rsidRPr="00B533EB" w:rsidRDefault="00AB4F44" w:rsidP="00B533EB">
            <w:pPr>
              <w:tabs>
                <w:tab w:val="left" w:pos="1915"/>
              </w:tabs>
              <w:cnfStyle w:val="000000100000"/>
            </w:pPr>
          </w:p>
        </w:tc>
      </w:tr>
      <w:tr w:rsidR="00CF643B" w:rsidTr="00AB4F44">
        <w:trPr>
          <w:cnfStyle w:val="000000010000"/>
          <w:trHeight w:val="255"/>
        </w:trPr>
        <w:tc>
          <w:tcPr>
            <w:cnfStyle w:val="001000000000"/>
            <w:tcW w:w="2338" w:type="dxa"/>
          </w:tcPr>
          <w:p w:rsidR="00CF643B" w:rsidRDefault="00CF643B" w:rsidP="008133A3">
            <w:pPr>
              <w:tabs>
                <w:tab w:val="left" w:pos="7838"/>
              </w:tabs>
              <w:jc w:val="center"/>
            </w:pPr>
            <w:r>
              <w:t>Fecha de Consulta</w:t>
            </w:r>
          </w:p>
        </w:tc>
        <w:tc>
          <w:tcPr>
            <w:tcW w:w="11345" w:type="dxa"/>
          </w:tcPr>
          <w:p w:rsidR="00CF643B" w:rsidRDefault="00CF643B" w:rsidP="008133A3">
            <w:pPr>
              <w:tabs>
                <w:tab w:val="left" w:pos="7838"/>
              </w:tabs>
              <w:cnfStyle w:val="000000010000"/>
            </w:pPr>
            <w:r>
              <w:t>28 septiembre 2014</w:t>
            </w:r>
          </w:p>
        </w:tc>
      </w:tr>
    </w:tbl>
    <w:p w:rsidR="00CF643B" w:rsidRDefault="008133A3" w:rsidP="0099303E">
      <w:pPr>
        <w:tabs>
          <w:tab w:val="left" w:pos="7838"/>
        </w:tabs>
        <w:jc w:val="center"/>
      </w:pPr>
      <w:r>
        <w:br w:type="textWrapping" w:clear="all"/>
      </w: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tbl>
      <w:tblPr>
        <w:tblStyle w:val="Cuadrculaclara-nfasis2"/>
        <w:tblW w:w="0" w:type="auto"/>
        <w:tblLook w:val="04A0"/>
      </w:tblPr>
      <w:tblGrid>
        <w:gridCol w:w="2352"/>
        <w:gridCol w:w="11412"/>
      </w:tblGrid>
      <w:tr w:rsidR="008133A3" w:rsidTr="009A06AA">
        <w:trPr>
          <w:cnfStyle w:val="100000000000"/>
          <w:trHeight w:val="309"/>
        </w:trPr>
        <w:tc>
          <w:tcPr>
            <w:cnfStyle w:val="001000000000"/>
            <w:tcW w:w="13764" w:type="dxa"/>
            <w:gridSpan w:val="2"/>
          </w:tcPr>
          <w:p w:rsidR="008133A3" w:rsidRDefault="008133A3" w:rsidP="00222A6B">
            <w:pPr>
              <w:tabs>
                <w:tab w:val="left" w:pos="7838"/>
              </w:tabs>
              <w:jc w:val="center"/>
            </w:pPr>
            <w:r>
              <w:lastRenderedPageBreak/>
              <w:t>Ficha de Contenido 3</w:t>
            </w:r>
          </w:p>
        </w:tc>
      </w:tr>
      <w:tr w:rsidR="008133A3" w:rsidTr="009A06AA">
        <w:trPr>
          <w:cnfStyle w:val="000000100000"/>
          <w:trHeight w:val="300"/>
        </w:trPr>
        <w:tc>
          <w:tcPr>
            <w:cnfStyle w:val="001000000000"/>
            <w:tcW w:w="2352" w:type="dxa"/>
          </w:tcPr>
          <w:p w:rsidR="008133A3" w:rsidRDefault="008133A3" w:rsidP="00222A6B">
            <w:pPr>
              <w:tabs>
                <w:tab w:val="left" w:pos="7838"/>
              </w:tabs>
              <w:jc w:val="center"/>
            </w:pPr>
            <w:r>
              <w:t>Tema</w:t>
            </w:r>
          </w:p>
        </w:tc>
        <w:tc>
          <w:tcPr>
            <w:tcW w:w="11412" w:type="dxa"/>
          </w:tcPr>
          <w:p w:rsidR="008133A3" w:rsidRDefault="008133A3" w:rsidP="008133A3">
            <w:pPr>
              <w:tabs>
                <w:tab w:val="left" w:pos="7838"/>
              </w:tabs>
              <w:cnfStyle w:val="000000100000"/>
            </w:pPr>
            <w:r>
              <w:t xml:space="preserve">Historia de la Educación </w:t>
            </w:r>
          </w:p>
        </w:tc>
      </w:tr>
      <w:tr w:rsidR="008133A3" w:rsidTr="009A06AA">
        <w:trPr>
          <w:cnfStyle w:val="000000010000"/>
          <w:trHeight w:val="286"/>
        </w:trPr>
        <w:tc>
          <w:tcPr>
            <w:cnfStyle w:val="001000000000"/>
            <w:tcW w:w="2352" w:type="dxa"/>
          </w:tcPr>
          <w:p w:rsidR="008133A3" w:rsidRDefault="008133A3" w:rsidP="00222A6B">
            <w:pPr>
              <w:tabs>
                <w:tab w:val="left" w:pos="7838"/>
              </w:tabs>
              <w:jc w:val="center"/>
            </w:pPr>
            <w:r>
              <w:t>Subtema</w:t>
            </w:r>
          </w:p>
        </w:tc>
        <w:tc>
          <w:tcPr>
            <w:tcW w:w="11412" w:type="dxa"/>
          </w:tcPr>
          <w:p w:rsidR="008133A3" w:rsidRDefault="008133A3" w:rsidP="008133A3">
            <w:pPr>
              <w:tabs>
                <w:tab w:val="left" w:pos="1807"/>
              </w:tabs>
              <w:cnfStyle w:val="000000010000"/>
            </w:pPr>
            <w:r>
              <w:t>Paradigmas, avances e interrogantes</w:t>
            </w:r>
          </w:p>
        </w:tc>
      </w:tr>
      <w:tr w:rsidR="008133A3" w:rsidTr="009A06AA">
        <w:trPr>
          <w:cnfStyle w:val="000000100000"/>
          <w:trHeight w:val="272"/>
        </w:trPr>
        <w:tc>
          <w:tcPr>
            <w:cnfStyle w:val="001000000000"/>
            <w:tcW w:w="2352" w:type="dxa"/>
          </w:tcPr>
          <w:p w:rsidR="008133A3" w:rsidRDefault="008133A3" w:rsidP="00222A6B">
            <w:pPr>
              <w:tabs>
                <w:tab w:val="left" w:pos="7838"/>
              </w:tabs>
              <w:jc w:val="center"/>
            </w:pPr>
            <w:r>
              <w:t>Referencia</w:t>
            </w:r>
          </w:p>
        </w:tc>
        <w:tc>
          <w:tcPr>
            <w:tcW w:w="11412" w:type="dxa"/>
          </w:tcPr>
          <w:p w:rsidR="008133A3" w:rsidRDefault="008133A3" w:rsidP="00222A6B">
            <w:pPr>
              <w:tabs>
                <w:tab w:val="left" w:pos="7838"/>
              </w:tabs>
              <w:cnfStyle w:val="000000100000"/>
            </w:pPr>
            <w:r>
              <w:t xml:space="preserve">Los Caminos de Clío perspectivas y debates de la Historiografía Contemporánea  </w:t>
            </w:r>
            <w:r w:rsidR="004D385B">
              <w:t>- Belinda Arteaga</w:t>
            </w:r>
          </w:p>
        </w:tc>
      </w:tr>
      <w:tr w:rsidR="008133A3" w:rsidTr="009A06AA">
        <w:trPr>
          <w:cnfStyle w:val="000000010000"/>
          <w:trHeight w:val="395"/>
        </w:trPr>
        <w:tc>
          <w:tcPr>
            <w:cnfStyle w:val="001000000000"/>
            <w:tcW w:w="2352" w:type="dxa"/>
          </w:tcPr>
          <w:p w:rsidR="008133A3" w:rsidRDefault="008133A3" w:rsidP="00222A6B">
            <w:pPr>
              <w:tabs>
                <w:tab w:val="left" w:pos="7838"/>
              </w:tabs>
              <w:jc w:val="center"/>
            </w:pPr>
            <w:r>
              <w:t>Número de Páginas</w:t>
            </w:r>
          </w:p>
        </w:tc>
        <w:tc>
          <w:tcPr>
            <w:tcW w:w="11412" w:type="dxa"/>
          </w:tcPr>
          <w:p w:rsidR="008133A3" w:rsidRDefault="008133A3" w:rsidP="00222A6B">
            <w:pPr>
              <w:tabs>
                <w:tab w:val="left" w:pos="7838"/>
              </w:tabs>
              <w:cnfStyle w:val="000000010000"/>
            </w:pPr>
            <w:r>
              <w:t>18</w:t>
            </w:r>
          </w:p>
        </w:tc>
      </w:tr>
      <w:tr w:rsidR="008133A3" w:rsidTr="009A06AA">
        <w:trPr>
          <w:cnfStyle w:val="000000100000"/>
          <w:trHeight w:val="5195"/>
        </w:trPr>
        <w:tc>
          <w:tcPr>
            <w:cnfStyle w:val="001000000000"/>
            <w:tcW w:w="2352" w:type="dxa"/>
          </w:tcPr>
          <w:p w:rsidR="008133A3" w:rsidRDefault="008133A3" w:rsidP="00222A6B">
            <w:pPr>
              <w:tabs>
                <w:tab w:val="left" w:pos="7838"/>
              </w:tabs>
              <w:jc w:val="center"/>
            </w:pPr>
            <w:r>
              <w:t>Contenido</w:t>
            </w:r>
          </w:p>
        </w:tc>
        <w:tc>
          <w:tcPr>
            <w:tcW w:w="11412" w:type="dxa"/>
          </w:tcPr>
          <w:p w:rsidR="008133A3" w:rsidRDefault="008133A3" w:rsidP="008133A3">
            <w:pPr>
              <w:jc w:val="center"/>
              <w:cnfStyle w:val="000000100000"/>
            </w:pPr>
            <w:r>
              <w:t>POSITIVISMO</w:t>
            </w:r>
          </w:p>
          <w:p w:rsidR="008133A3" w:rsidRDefault="008133A3" w:rsidP="008133A3">
            <w:pPr>
              <w:cnfStyle w:val="000000100000"/>
            </w:pPr>
            <w:r>
              <w:t>-Problemas de investigación</w:t>
            </w:r>
            <w:r w:rsidRPr="008133A3">
              <w:t xml:space="preserve"> </w:t>
            </w:r>
          </w:p>
          <w:p w:rsidR="0045118D" w:rsidRDefault="0045118D" w:rsidP="008133A3">
            <w:pPr>
              <w:cnfStyle w:val="000000100000"/>
            </w:pPr>
            <w:r>
              <w:t xml:space="preserve">La pertinencia de que los hechos tengan relación con la regularidad, que es a fin de cuentas el asidero de la predictibilidad, es decir, de la capacidad anticipatoria de la ciencia histórica positiva basada en Leyes generales que explican la particularidad y le dan sentido. </w:t>
            </w:r>
          </w:p>
          <w:p w:rsidR="008133A3" w:rsidRDefault="008133A3" w:rsidP="008133A3">
            <w:pPr>
              <w:cnfStyle w:val="000000100000"/>
            </w:pPr>
            <w:r>
              <w:t>-Hipótesis</w:t>
            </w:r>
            <w:r w:rsidR="00165844">
              <w:t xml:space="preserve"> </w:t>
            </w:r>
          </w:p>
          <w:p w:rsidR="00165844" w:rsidRDefault="00A44A65" w:rsidP="008133A3">
            <w:pPr>
              <w:cnfStyle w:val="000000100000"/>
            </w:pPr>
            <w:r>
              <w:t>Las Hipótesis centrales e</w:t>
            </w:r>
            <w:r w:rsidR="00165844">
              <w:t xml:space="preserve">ran basadas en la evidencia, </w:t>
            </w:r>
            <w:r>
              <w:t xml:space="preserve">la experimentación y en la capacidad comprobatoria </w:t>
            </w:r>
            <w:r w:rsidR="00165844">
              <w:t xml:space="preserve">de </w:t>
            </w:r>
            <w:r>
              <w:t>la verdad de sus supuestos.</w:t>
            </w:r>
          </w:p>
          <w:p w:rsidR="008133A3" w:rsidRDefault="008133A3" w:rsidP="008133A3">
            <w:pPr>
              <w:cnfStyle w:val="000000100000"/>
            </w:pPr>
            <w:r>
              <w:t xml:space="preserve">-Métodos de investigación  </w:t>
            </w:r>
          </w:p>
          <w:p w:rsidR="00A44A65" w:rsidRDefault="00A44A65" w:rsidP="008133A3">
            <w:pPr>
              <w:cnfStyle w:val="000000100000"/>
            </w:pPr>
            <w:r>
              <w:t xml:space="preserve">La búsqueda de la verdad en su investigaciones acerca de la Historia y con ello Historia de la educación eran la búsqueda de la verdad y la objetividad absoluta que se consideran operaciones recíprocas </w:t>
            </w:r>
            <w:r w:rsidR="0045118D">
              <w:t xml:space="preserve">que imponen un cierto tratamiento a los problemas que se plantean las herramientas que utilizan, y/o descartan. De ahí que la preocupación central de esta historia sea como afirma Rankee “solo mostrar, lo que realmente aconteció”. Ya que suelen ver con optimismo el futuro como un suceso predecible y verídico. </w:t>
            </w:r>
          </w:p>
          <w:p w:rsidR="008133A3" w:rsidRDefault="008133A3" w:rsidP="008133A3">
            <w:pPr>
              <w:cnfStyle w:val="000000100000"/>
            </w:pPr>
            <w:r>
              <w:t>-F</w:t>
            </w:r>
            <w:r w:rsidRPr="008133A3">
              <w:t>uentes</w:t>
            </w:r>
            <w:r>
              <w:t xml:space="preserve"> y objetos de estudio</w:t>
            </w:r>
          </w:p>
          <w:p w:rsidR="0045118D" w:rsidRPr="008133A3" w:rsidRDefault="0045118D" w:rsidP="008133A3">
            <w:pPr>
              <w:cnfStyle w:val="000000100000"/>
            </w:pPr>
            <w:r>
              <w:t>El historiador es quien debe sumergirse en recabar documentos que registren y verifique el acontecimiento de los hechos</w:t>
            </w:r>
            <w:r w:rsidR="009A06AA">
              <w:t>., además la ciencia fue una mirada argumentativa para esta vista de la Historia</w:t>
            </w:r>
            <w:r>
              <w:t xml:space="preserve">.  </w:t>
            </w:r>
          </w:p>
          <w:p w:rsidR="008133A3" w:rsidRDefault="008133A3" w:rsidP="008133A3">
            <w:pPr>
              <w:cnfStyle w:val="000000100000"/>
            </w:pPr>
            <w:r>
              <w:t>-T</w:t>
            </w:r>
            <w:r w:rsidRPr="008133A3">
              <w:t>emas abordados</w:t>
            </w:r>
          </w:p>
          <w:p w:rsidR="009A06AA" w:rsidRDefault="009A06AA" w:rsidP="008133A3">
            <w:pPr>
              <w:cnfStyle w:val="000000100000"/>
            </w:pPr>
            <w:r>
              <w:t>Esta comprendió no solo la producción y sus recursos si no las formas hasta entonces dominantes de entender la realidad e interactuar en y con ella.</w:t>
            </w:r>
          </w:p>
        </w:tc>
      </w:tr>
      <w:tr w:rsidR="008133A3" w:rsidTr="009A06AA">
        <w:trPr>
          <w:cnfStyle w:val="000000010000"/>
          <w:trHeight w:val="260"/>
        </w:trPr>
        <w:tc>
          <w:tcPr>
            <w:cnfStyle w:val="001000000000"/>
            <w:tcW w:w="2352" w:type="dxa"/>
          </w:tcPr>
          <w:p w:rsidR="008133A3" w:rsidRDefault="008133A3" w:rsidP="00222A6B">
            <w:pPr>
              <w:tabs>
                <w:tab w:val="left" w:pos="7838"/>
              </w:tabs>
              <w:jc w:val="center"/>
            </w:pPr>
            <w:r>
              <w:t>Fecha de Consulta</w:t>
            </w:r>
          </w:p>
        </w:tc>
        <w:tc>
          <w:tcPr>
            <w:tcW w:w="11412" w:type="dxa"/>
          </w:tcPr>
          <w:p w:rsidR="008133A3" w:rsidRDefault="008133A3" w:rsidP="00222A6B">
            <w:pPr>
              <w:tabs>
                <w:tab w:val="left" w:pos="7838"/>
              </w:tabs>
              <w:cnfStyle w:val="000000010000"/>
            </w:pPr>
            <w:r>
              <w:t>28 septiembre 2014</w:t>
            </w:r>
          </w:p>
        </w:tc>
      </w:tr>
    </w:tbl>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tbl>
      <w:tblPr>
        <w:tblStyle w:val="Cuadrculaclara-nfasis2"/>
        <w:tblW w:w="0" w:type="auto"/>
        <w:tblLook w:val="04A0"/>
      </w:tblPr>
      <w:tblGrid>
        <w:gridCol w:w="2317"/>
        <w:gridCol w:w="11243"/>
      </w:tblGrid>
      <w:tr w:rsidR="008133A3" w:rsidTr="000D4F6A">
        <w:trPr>
          <w:cnfStyle w:val="100000000000"/>
          <w:trHeight w:val="310"/>
        </w:trPr>
        <w:tc>
          <w:tcPr>
            <w:cnfStyle w:val="001000000000"/>
            <w:tcW w:w="13560" w:type="dxa"/>
            <w:gridSpan w:val="2"/>
          </w:tcPr>
          <w:p w:rsidR="008133A3" w:rsidRDefault="000D4F6A" w:rsidP="00222A6B">
            <w:pPr>
              <w:tabs>
                <w:tab w:val="left" w:pos="7838"/>
              </w:tabs>
              <w:jc w:val="center"/>
            </w:pPr>
            <w:r>
              <w:lastRenderedPageBreak/>
              <w:t>2</w:t>
            </w:r>
            <w:r w:rsidR="008133A3">
              <w:t>Ficha de Contenido 4</w:t>
            </w:r>
          </w:p>
        </w:tc>
      </w:tr>
      <w:tr w:rsidR="008133A3" w:rsidTr="000D4F6A">
        <w:trPr>
          <w:cnfStyle w:val="000000100000"/>
          <w:trHeight w:val="301"/>
        </w:trPr>
        <w:tc>
          <w:tcPr>
            <w:cnfStyle w:val="001000000000"/>
            <w:tcW w:w="2317" w:type="dxa"/>
          </w:tcPr>
          <w:p w:rsidR="008133A3" w:rsidRDefault="008133A3" w:rsidP="00222A6B">
            <w:pPr>
              <w:tabs>
                <w:tab w:val="left" w:pos="7838"/>
              </w:tabs>
              <w:jc w:val="center"/>
            </w:pPr>
            <w:r>
              <w:t>Tema</w:t>
            </w:r>
          </w:p>
        </w:tc>
        <w:tc>
          <w:tcPr>
            <w:tcW w:w="11243" w:type="dxa"/>
          </w:tcPr>
          <w:p w:rsidR="008133A3" w:rsidRDefault="008133A3" w:rsidP="00222A6B">
            <w:pPr>
              <w:tabs>
                <w:tab w:val="left" w:pos="7838"/>
              </w:tabs>
              <w:cnfStyle w:val="000000100000"/>
            </w:pPr>
            <w:r>
              <w:t xml:space="preserve">Historia de la Educación </w:t>
            </w:r>
          </w:p>
        </w:tc>
      </w:tr>
      <w:tr w:rsidR="008133A3" w:rsidTr="000D4F6A">
        <w:trPr>
          <w:cnfStyle w:val="000000010000"/>
          <w:trHeight w:val="287"/>
        </w:trPr>
        <w:tc>
          <w:tcPr>
            <w:cnfStyle w:val="001000000000"/>
            <w:tcW w:w="2317" w:type="dxa"/>
          </w:tcPr>
          <w:p w:rsidR="008133A3" w:rsidRDefault="008133A3" w:rsidP="00222A6B">
            <w:pPr>
              <w:tabs>
                <w:tab w:val="left" w:pos="7838"/>
              </w:tabs>
              <w:jc w:val="center"/>
            </w:pPr>
            <w:r>
              <w:t>Subtema</w:t>
            </w:r>
          </w:p>
        </w:tc>
        <w:tc>
          <w:tcPr>
            <w:tcW w:w="11243" w:type="dxa"/>
          </w:tcPr>
          <w:p w:rsidR="008133A3" w:rsidRDefault="008133A3" w:rsidP="00222A6B">
            <w:pPr>
              <w:tabs>
                <w:tab w:val="left" w:pos="7838"/>
              </w:tabs>
              <w:cnfStyle w:val="000000010000"/>
            </w:pPr>
            <w:r>
              <w:t>Paradigmas, avances e interrogantes</w:t>
            </w:r>
          </w:p>
        </w:tc>
      </w:tr>
      <w:tr w:rsidR="008133A3" w:rsidTr="000D4F6A">
        <w:trPr>
          <w:cnfStyle w:val="000000100000"/>
          <w:trHeight w:val="273"/>
        </w:trPr>
        <w:tc>
          <w:tcPr>
            <w:cnfStyle w:val="001000000000"/>
            <w:tcW w:w="2317" w:type="dxa"/>
          </w:tcPr>
          <w:p w:rsidR="008133A3" w:rsidRDefault="008133A3" w:rsidP="00222A6B">
            <w:pPr>
              <w:tabs>
                <w:tab w:val="left" w:pos="7838"/>
              </w:tabs>
              <w:jc w:val="center"/>
            </w:pPr>
            <w:r>
              <w:t>Referencia</w:t>
            </w:r>
          </w:p>
        </w:tc>
        <w:tc>
          <w:tcPr>
            <w:tcW w:w="11243" w:type="dxa"/>
          </w:tcPr>
          <w:p w:rsidR="008133A3" w:rsidRDefault="008133A3" w:rsidP="00222A6B">
            <w:pPr>
              <w:tabs>
                <w:tab w:val="left" w:pos="7838"/>
              </w:tabs>
              <w:cnfStyle w:val="000000100000"/>
            </w:pPr>
            <w:r>
              <w:t xml:space="preserve">Los Caminos de Clío perspectivas y debates de la Historiografía Contemporánea  </w:t>
            </w:r>
          </w:p>
        </w:tc>
      </w:tr>
      <w:tr w:rsidR="008133A3" w:rsidTr="000D4F6A">
        <w:trPr>
          <w:cnfStyle w:val="000000010000"/>
          <w:trHeight w:val="396"/>
        </w:trPr>
        <w:tc>
          <w:tcPr>
            <w:cnfStyle w:val="001000000000"/>
            <w:tcW w:w="2317" w:type="dxa"/>
          </w:tcPr>
          <w:p w:rsidR="008133A3" w:rsidRDefault="008133A3" w:rsidP="00222A6B">
            <w:pPr>
              <w:tabs>
                <w:tab w:val="left" w:pos="7838"/>
              </w:tabs>
              <w:jc w:val="center"/>
            </w:pPr>
            <w:r>
              <w:t>Número de Páginas</w:t>
            </w:r>
          </w:p>
        </w:tc>
        <w:tc>
          <w:tcPr>
            <w:tcW w:w="11243" w:type="dxa"/>
          </w:tcPr>
          <w:p w:rsidR="008133A3" w:rsidRDefault="008133A3" w:rsidP="00222A6B">
            <w:pPr>
              <w:tabs>
                <w:tab w:val="left" w:pos="7838"/>
              </w:tabs>
              <w:cnfStyle w:val="000000010000"/>
            </w:pPr>
            <w:r>
              <w:t>18</w:t>
            </w:r>
          </w:p>
        </w:tc>
      </w:tr>
      <w:tr w:rsidR="008133A3" w:rsidTr="000D4F6A">
        <w:trPr>
          <w:cnfStyle w:val="000000100000"/>
          <w:trHeight w:val="5204"/>
        </w:trPr>
        <w:tc>
          <w:tcPr>
            <w:cnfStyle w:val="001000000000"/>
            <w:tcW w:w="2317" w:type="dxa"/>
          </w:tcPr>
          <w:p w:rsidR="008133A3" w:rsidRDefault="008133A3" w:rsidP="00222A6B">
            <w:pPr>
              <w:tabs>
                <w:tab w:val="left" w:pos="7838"/>
              </w:tabs>
              <w:jc w:val="center"/>
            </w:pPr>
            <w:r>
              <w:t>Contenido</w:t>
            </w:r>
          </w:p>
        </w:tc>
        <w:tc>
          <w:tcPr>
            <w:tcW w:w="11243" w:type="dxa"/>
          </w:tcPr>
          <w:p w:rsidR="008133A3" w:rsidRDefault="008133A3" w:rsidP="008133A3">
            <w:pPr>
              <w:jc w:val="center"/>
              <w:cnfStyle w:val="000000100000"/>
            </w:pPr>
            <w:r>
              <w:t>HISTORICISMO</w:t>
            </w:r>
          </w:p>
          <w:p w:rsidR="00145673" w:rsidRDefault="00145673" w:rsidP="008133A3">
            <w:pPr>
              <w:cnfStyle w:val="000000100000"/>
            </w:pPr>
          </w:p>
          <w:p w:rsidR="008133A3" w:rsidRDefault="008133A3" w:rsidP="008133A3">
            <w:pPr>
              <w:cnfStyle w:val="000000100000"/>
            </w:pPr>
            <w:r>
              <w:t>-Problemas de investigación</w:t>
            </w:r>
            <w:r w:rsidRPr="008133A3">
              <w:t xml:space="preserve"> </w:t>
            </w:r>
          </w:p>
          <w:p w:rsidR="00145673" w:rsidRDefault="00145673" w:rsidP="008133A3">
            <w:pPr>
              <w:cnfStyle w:val="000000100000"/>
            </w:pPr>
            <w:r>
              <w:t>Su inconformidad con la Historia Formal, dado que según su teoría, carecía de interpretación.</w:t>
            </w:r>
          </w:p>
          <w:p w:rsidR="008133A3" w:rsidRDefault="008133A3" w:rsidP="008133A3">
            <w:pPr>
              <w:cnfStyle w:val="000000100000"/>
            </w:pPr>
            <w:r>
              <w:t>-Hipótesis</w:t>
            </w:r>
          </w:p>
          <w:p w:rsidR="00145673" w:rsidRDefault="00145673" w:rsidP="008133A3">
            <w:pPr>
              <w:cnfStyle w:val="000000100000"/>
            </w:pPr>
            <w:r>
              <w:t xml:space="preserve">La filosofía de la historia no se ocupa del pasado, en si ni de la opinión que de él se forma </w:t>
            </w:r>
            <w:proofErr w:type="gramStart"/>
            <w:r>
              <w:t>el historiados</w:t>
            </w:r>
            <w:proofErr w:type="gramEnd"/>
            <w:r>
              <w:t xml:space="preserve"> sino de ambas cosas relacionadas entre sí. </w:t>
            </w:r>
          </w:p>
          <w:p w:rsidR="008133A3" w:rsidRDefault="008133A3" w:rsidP="008133A3">
            <w:pPr>
              <w:cnfStyle w:val="000000100000"/>
            </w:pPr>
            <w:r>
              <w:t xml:space="preserve">-Métodos de investigación  </w:t>
            </w:r>
          </w:p>
          <w:p w:rsidR="008C7646" w:rsidRDefault="008C7646" w:rsidP="008133A3">
            <w:pPr>
              <w:cnfStyle w:val="000000100000"/>
            </w:pPr>
            <w:r>
              <w:t>Siempre debate sobre la relación individuo-sujeto-estructura. Su inconformidad ante la historia formal y reasigna el nombre de historicidad concediéndolo no solo a los elementos memorables por su trascendencia sino a aquellos que como la vida cotidiana o la actividad anónima parece carece</w:t>
            </w:r>
            <w:r w:rsidR="00145673">
              <w:t>r</w:t>
            </w:r>
            <w:r>
              <w:t xml:space="preserve"> de</w:t>
            </w:r>
            <w:r w:rsidR="00145673">
              <w:t xml:space="preserve"> dramatismo</w:t>
            </w:r>
            <w:r>
              <w:t xml:space="preserve"> pero </w:t>
            </w:r>
            <w:r w:rsidR="00145673">
              <w:t>forjan silenciosamente la historia.</w:t>
            </w:r>
          </w:p>
          <w:p w:rsidR="008133A3" w:rsidRDefault="008133A3" w:rsidP="008133A3">
            <w:pPr>
              <w:cnfStyle w:val="000000100000"/>
            </w:pPr>
            <w:r>
              <w:t>-F</w:t>
            </w:r>
            <w:r w:rsidRPr="008133A3">
              <w:t>uentes</w:t>
            </w:r>
            <w:r>
              <w:t xml:space="preserve"> y objetos de estudio</w:t>
            </w:r>
          </w:p>
          <w:p w:rsidR="000D4F6A" w:rsidRPr="008133A3" w:rsidRDefault="000D4F6A" w:rsidP="008133A3">
            <w:pPr>
              <w:cnfStyle w:val="000000100000"/>
            </w:pPr>
            <w:r>
              <w:t>En este paradigma se define al historiado como la base de reconstrucción de los hechos, es quien apela hechos, reconstruye y decide sobre ellos a medida que los selecciona, los ordena y sobre todo los interpreta.</w:t>
            </w:r>
            <w:r w:rsidR="008C7646">
              <w:t xml:space="preserve"> </w:t>
            </w:r>
            <w:r>
              <w:t xml:space="preserve"> </w:t>
            </w:r>
          </w:p>
          <w:p w:rsidR="008133A3" w:rsidRDefault="008133A3" w:rsidP="008133A3">
            <w:pPr>
              <w:tabs>
                <w:tab w:val="left" w:pos="7838"/>
              </w:tabs>
              <w:cnfStyle w:val="000000100000"/>
            </w:pPr>
            <w:r>
              <w:t>-T</w:t>
            </w:r>
            <w:r w:rsidRPr="008133A3">
              <w:t>emas abordados</w:t>
            </w:r>
          </w:p>
          <w:p w:rsidR="008C7646" w:rsidRDefault="008C7646" w:rsidP="008133A3">
            <w:pPr>
              <w:tabs>
                <w:tab w:val="left" w:pos="7838"/>
              </w:tabs>
              <w:cnfStyle w:val="000000100000"/>
            </w:pPr>
            <w:r>
              <w:t>Reconocer al hombre como constructor del paradigma, con ello de la historia, pero no como individuo si no como sociedad en constru</w:t>
            </w:r>
            <w:r w:rsidR="00145673">
              <w:t>c</w:t>
            </w:r>
            <w:r>
              <w:t>ción</w:t>
            </w:r>
            <w:r w:rsidR="00145673">
              <w:t>.</w:t>
            </w:r>
          </w:p>
        </w:tc>
      </w:tr>
      <w:tr w:rsidR="008133A3" w:rsidTr="000D4F6A">
        <w:trPr>
          <w:cnfStyle w:val="000000010000"/>
          <w:trHeight w:val="260"/>
        </w:trPr>
        <w:tc>
          <w:tcPr>
            <w:cnfStyle w:val="001000000000"/>
            <w:tcW w:w="2317" w:type="dxa"/>
          </w:tcPr>
          <w:p w:rsidR="008133A3" w:rsidRDefault="008133A3" w:rsidP="00222A6B">
            <w:pPr>
              <w:tabs>
                <w:tab w:val="left" w:pos="7838"/>
              </w:tabs>
              <w:jc w:val="center"/>
            </w:pPr>
            <w:r>
              <w:t>Fecha de Consulta</w:t>
            </w:r>
          </w:p>
        </w:tc>
        <w:tc>
          <w:tcPr>
            <w:tcW w:w="11243" w:type="dxa"/>
          </w:tcPr>
          <w:p w:rsidR="008133A3" w:rsidRDefault="008133A3" w:rsidP="00222A6B">
            <w:pPr>
              <w:tabs>
                <w:tab w:val="left" w:pos="7838"/>
              </w:tabs>
              <w:cnfStyle w:val="000000010000"/>
            </w:pPr>
            <w:r>
              <w:t>28 septiembre 2014</w:t>
            </w:r>
          </w:p>
        </w:tc>
      </w:tr>
    </w:tbl>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99303E">
      <w:pPr>
        <w:tabs>
          <w:tab w:val="left" w:pos="7838"/>
        </w:tabs>
        <w:jc w:val="center"/>
      </w:pPr>
    </w:p>
    <w:p w:rsidR="008133A3" w:rsidRDefault="008133A3" w:rsidP="008133A3">
      <w:pPr>
        <w:tabs>
          <w:tab w:val="left" w:pos="7838"/>
        </w:tabs>
        <w:jc w:val="center"/>
      </w:pPr>
    </w:p>
    <w:tbl>
      <w:tblPr>
        <w:tblStyle w:val="Cuadrculaclara-nfasis2"/>
        <w:tblW w:w="0" w:type="auto"/>
        <w:tblLook w:val="04A0"/>
      </w:tblPr>
      <w:tblGrid>
        <w:gridCol w:w="2336"/>
        <w:gridCol w:w="11333"/>
      </w:tblGrid>
      <w:tr w:rsidR="008133A3" w:rsidTr="000D4F6A">
        <w:trPr>
          <w:cnfStyle w:val="100000000000"/>
          <w:trHeight w:val="308"/>
        </w:trPr>
        <w:tc>
          <w:tcPr>
            <w:cnfStyle w:val="001000000000"/>
            <w:tcW w:w="13669" w:type="dxa"/>
            <w:gridSpan w:val="2"/>
          </w:tcPr>
          <w:p w:rsidR="008133A3" w:rsidRDefault="008133A3" w:rsidP="00222A6B">
            <w:pPr>
              <w:tabs>
                <w:tab w:val="left" w:pos="7838"/>
              </w:tabs>
              <w:jc w:val="center"/>
            </w:pPr>
            <w:r>
              <w:t>Ficha de Contenido 5</w:t>
            </w:r>
          </w:p>
        </w:tc>
      </w:tr>
      <w:tr w:rsidR="008133A3" w:rsidTr="000D4F6A">
        <w:trPr>
          <w:cnfStyle w:val="000000100000"/>
          <w:trHeight w:val="299"/>
        </w:trPr>
        <w:tc>
          <w:tcPr>
            <w:cnfStyle w:val="001000000000"/>
            <w:tcW w:w="2336" w:type="dxa"/>
          </w:tcPr>
          <w:p w:rsidR="008133A3" w:rsidRDefault="008133A3" w:rsidP="00222A6B">
            <w:pPr>
              <w:tabs>
                <w:tab w:val="left" w:pos="7838"/>
              </w:tabs>
              <w:jc w:val="center"/>
            </w:pPr>
            <w:r>
              <w:t>Tema</w:t>
            </w:r>
          </w:p>
        </w:tc>
        <w:tc>
          <w:tcPr>
            <w:tcW w:w="11333" w:type="dxa"/>
          </w:tcPr>
          <w:p w:rsidR="008133A3" w:rsidRDefault="008133A3" w:rsidP="00222A6B">
            <w:pPr>
              <w:tabs>
                <w:tab w:val="left" w:pos="7838"/>
              </w:tabs>
              <w:cnfStyle w:val="000000100000"/>
            </w:pPr>
            <w:r>
              <w:t xml:space="preserve">Historia de la Educación </w:t>
            </w:r>
          </w:p>
        </w:tc>
      </w:tr>
      <w:tr w:rsidR="008133A3" w:rsidTr="000D4F6A">
        <w:trPr>
          <w:cnfStyle w:val="000000010000"/>
          <w:trHeight w:val="285"/>
        </w:trPr>
        <w:tc>
          <w:tcPr>
            <w:cnfStyle w:val="001000000000"/>
            <w:tcW w:w="2336" w:type="dxa"/>
          </w:tcPr>
          <w:p w:rsidR="008133A3" w:rsidRDefault="008133A3" w:rsidP="00222A6B">
            <w:pPr>
              <w:tabs>
                <w:tab w:val="left" w:pos="7838"/>
              </w:tabs>
              <w:jc w:val="center"/>
            </w:pPr>
            <w:r>
              <w:t>Subtema</w:t>
            </w:r>
          </w:p>
        </w:tc>
        <w:tc>
          <w:tcPr>
            <w:tcW w:w="11333" w:type="dxa"/>
          </w:tcPr>
          <w:p w:rsidR="008133A3" w:rsidRDefault="008133A3" w:rsidP="00222A6B">
            <w:pPr>
              <w:tabs>
                <w:tab w:val="left" w:pos="7838"/>
              </w:tabs>
              <w:cnfStyle w:val="000000010000"/>
            </w:pPr>
            <w:r>
              <w:t>Paradigmas, avances e interrogantes</w:t>
            </w:r>
          </w:p>
        </w:tc>
      </w:tr>
      <w:tr w:rsidR="008133A3" w:rsidTr="000D4F6A">
        <w:trPr>
          <w:cnfStyle w:val="000000100000"/>
          <w:trHeight w:val="271"/>
        </w:trPr>
        <w:tc>
          <w:tcPr>
            <w:cnfStyle w:val="001000000000"/>
            <w:tcW w:w="2336" w:type="dxa"/>
          </w:tcPr>
          <w:p w:rsidR="008133A3" w:rsidRDefault="008133A3" w:rsidP="00222A6B">
            <w:pPr>
              <w:tabs>
                <w:tab w:val="left" w:pos="7838"/>
              </w:tabs>
              <w:jc w:val="center"/>
            </w:pPr>
            <w:r>
              <w:t>Referencia</w:t>
            </w:r>
          </w:p>
        </w:tc>
        <w:tc>
          <w:tcPr>
            <w:tcW w:w="11333" w:type="dxa"/>
          </w:tcPr>
          <w:p w:rsidR="008133A3" w:rsidRDefault="008133A3" w:rsidP="00222A6B">
            <w:pPr>
              <w:tabs>
                <w:tab w:val="left" w:pos="7838"/>
              </w:tabs>
              <w:cnfStyle w:val="000000100000"/>
            </w:pPr>
            <w:r>
              <w:t xml:space="preserve">Los Caminos de Clío perspectivas y debates de la Historiografía Contemporánea  </w:t>
            </w:r>
          </w:p>
        </w:tc>
      </w:tr>
      <w:tr w:rsidR="008133A3" w:rsidTr="000D4F6A">
        <w:trPr>
          <w:cnfStyle w:val="000000010000"/>
          <w:trHeight w:val="394"/>
        </w:trPr>
        <w:tc>
          <w:tcPr>
            <w:cnfStyle w:val="001000000000"/>
            <w:tcW w:w="2336" w:type="dxa"/>
          </w:tcPr>
          <w:p w:rsidR="008133A3" w:rsidRDefault="008133A3" w:rsidP="00222A6B">
            <w:pPr>
              <w:tabs>
                <w:tab w:val="left" w:pos="7838"/>
              </w:tabs>
              <w:jc w:val="center"/>
            </w:pPr>
            <w:r>
              <w:t>Número de Páginas</w:t>
            </w:r>
          </w:p>
        </w:tc>
        <w:tc>
          <w:tcPr>
            <w:tcW w:w="11333" w:type="dxa"/>
          </w:tcPr>
          <w:p w:rsidR="008133A3" w:rsidRDefault="008133A3" w:rsidP="00222A6B">
            <w:pPr>
              <w:tabs>
                <w:tab w:val="left" w:pos="7838"/>
              </w:tabs>
              <w:cnfStyle w:val="000000010000"/>
            </w:pPr>
            <w:r>
              <w:t>18</w:t>
            </w:r>
          </w:p>
        </w:tc>
      </w:tr>
      <w:tr w:rsidR="008133A3" w:rsidTr="000D4F6A">
        <w:trPr>
          <w:cnfStyle w:val="000000100000"/>
          <w:trHeight w:val="5175"/>
        </w:trPr>
        <w:tc>
          <w:tcPr>
            <w:cnfStyle w:val="001000000000"/>
            <w:tcW w:w="2336" w:type="dxa"/>
          </w:tcPr>
          <w:p w:rsidR="008133A3" w:rsidRDefault="008133A3" w:rsidP="00222A6B">
            <w:pPr>
              <w:tabs>
                <w:tab w:val="left" w:pos="7838"/>
              </w:tabs>
              <w:jc w:val="center"/>
            </w:pPr>
            <w:r>
              <w:t>Contenido</w:t>
            </w:r>
          </w:p>
        </w:tc>
        <w:tc>
          <w:tcPr>
            <w:tcW w:w="11333" w:type="dxa"/>
          </w:tcPr>
          <w:p w:rsidR="008133A3" w:rsidRDefault="008133A3" w:rsidP="008133A3">
            <w:pPr>
              <w:ind w:firstLine="708"/>
              <w:jc w:val="center"/>
              <w:cnfStyle w:val="000000100000"/>
            </w:pPr>
            <w:r>
              <w:t>MARXISMO</w:t>
            </w:r>
          </w:p>
          <w:p w:rsidR="00145673" w:rsidRDefault="00145673" w:rsidP="00222A6B">
            <w:pPr>
              <w:cnfStyle w:val="000000100000"/>
            </w:pPr>
          </w:p>
          <w:p w:rsidR="008133A3" w:rsidRDefault="008133A3" w:rsidP="00222A6B">
            <w:pPr>
              <w:cnfStyle w:val="000000100000"/>
            </w:pPr>
            <w:r>
              <w:t>-Problemas de investigación</w:t>
            </w:r>
            <w:r w:rsidRPr="008133A3">
              <w:t xml:space="preserve"> </w:t>
            </w:r>
          </w:p>
          <w:p w:rsidR="00CD1846" w:rsidRDefault="00CD1846" w:rsidP="00222A6B">
            <w:pPr>
              <w:cnfStyle w:val="000000100000"/>
            </w:pPr>
            <w:r>
              <w:t xml:space="preserve">La lucha de clases, crisis económico-políticas </w:t>
            </w:r>
          </w:p>
          <w:p w:rsidR="008133A3" w:rsidRDefault="008133A3" w:rsidP="00222A6B">
            <w:pPr>
              <w:cnfStyle w:val="000000100000"/>
            </w:pPr>
            <w:r>
              <w:t>-Hipótesis</w:t>
            </w:r>
          </w:p>
          <w:p w:rsidR="00222A6B" w:rsidRDefault="00222A6B" w:rsidP="00222A6B">
            <w:pPr>
              <w:cnfStyle w:val="000000100000"/>
            </w:pPr>
            <w:r>
              <w:t>Sup</w:t>
            </w:r>
            <w:r w:rsidR="00716CF5">
              <w:t>o</w:t>
            </w:r>
            <w:r>
              <w:t>ne un futuro mejor, pero no como resultado de una evolución natural sino de una serie de rupturas</w:t>
            </w:r>
            <w:r w:rsidR="00716CF5">
              <w:t>. Su hipótesis tiende</w:t>
            </w:r>
            <w:r w:rsidR="00CD1846">
              <w:t>n</w:t>
            </w:r>
            <w:r w:rsidR="00716CF5">
              <w:t xml:space="preserve"> a predecir lo que hacen a partir del análisis del capitalismo como modo de producción de las sociedades de su tiempo como formaciones sociales determinadas históricamente.</w:t>
            </w:r>
            <w:r>
              <w:t xml:space="preserve"> </w:t>
            </w:r>
          </w:p>
          <w:p w:rsidR="00CD1846" w:rsidRDefault="008133A3" w:rsidP="00222A6B">
            <w:pPr>
              <w:cnfStyle w:val="000000100000"/>
            </w:pPr>
            <w:r>
              <w:t xml:space="preserve">-Métodos de investigación </w:t>
            </w:r>
          </w:p>
          <w:p w:rsidR="008133A3" w:rsidRDefault="00CD1846" w:rsidP="00222A6B">
            <w:pPr>
              <w:cnfStyle w:val="000000100000"/>
            </w:pPr>
            <w:r>
              <w:t>Su agudeza crítica, su convicción política, su lucidez le llevan a la comprensión de la lógica subyacente</w:t>
            </w:r>
            <w:r w:rsidR="008133A3">
              <w:t xml:space="preserve"> </w:t>
            </w:r>
            <w:r>
              <w:t xml:space="preserve">que mueve industria y mercados, que dan sentido al dinero y explican los contratos, los salarios, la ganancia., también la explotación, la desesperanza, su resolución dialéctica en la lucha de clases y el ascenso de la clase obrera como vanguardia revolucionaria. </w:t>
            </w:r>
          </w:p>
          <w:p w:rsidR="008133A3" w:rsidRDefault="008133A3" w:rsidP="00222A6B">
            <w:pPr>
              <w:cnfStyle w:val="000000100000"/>
            </w:pPr>
            <w:r>
              <w:t>-F</w:t>
            </w:r>
            <w:r w:rsidRPr="008133A3">
              <w:t>uentes</w:t>
            </w:r>
            <w:r>
              <w:t xml:space="preserve"> y objetos de estudio</w:t>
            </w:r>
          </w:p>
          <w:p w:rsidR="000D4F6A" w:rsidRPr="008133A3" w:rsidRDefault="000D4F6A" w:rsidP="00222A6B">
            <w:pPr>
              <w:cnfStyle w:val="000000100000"/>
            </w:pPr>
            <w:r>
              <w:t>La re-significación de la historia  y el intento de rebasar el empirismo descriptivo –fundado en hechos– como el idealismo interpretativo.</w:t>
            </w:r>
          </w:p>
          <w:p w:rsidR="008133A3" w:rsidRDefault="008133A3" w:rsidP="00222A6B">
            <w:pPr>
              <w:tabs>
                <w:tab w:val="left" w:pos="7838"/>
              </w:tabs>
              <w:cnfStyle w:val="000000100000"/>
            </w:pPr>
            <w:r>
              <w:t>-T</w:t>
            </w:r>
            <w:r w:rsidRPr="008133A3">
              <w:t>emas abordados</w:t>
            </w:r>
            <w:r w:rsidR="000D4F6A">
              <w:t xml:space="preserve"> </w:t>
            </w:r>
          </w:p>
          <w:p w:rsidR="00CD1846" w:rsidRDefault="00CD1846" w:rsidP="00222A6B">
            <w:pPr>
              <w:tabs>
                <w:tab w:val="left" w:pos="7838"/>
              </w:tabs>
              <w:cnfStyle w:val="000000100000"/>
            </w:pPr>
            <w:r>
              <w:t>El ascenso de los dueños del capital</w:t>
            </w:r>
            <w:r w:rsidR="000D4F6A">
              <w:t>, la fábrica y sus operarios que harían surgir su propia historia.</w:t>
            </w:r>
          </w:p>
        </w:tc>
      </w:tr>
      <w:tr w:rsidR="008133A3" w:rsidTr="000D4F6A">
        <w:trPr>
          <w:cnfStyle w:val="000000010000"/>
          <w:trHeight w:val="259"/>
        </w:trPr>
        <w:tc>
          <w:tcPr>
            <w:cnfStyle w:val="001000000000"/>
            <w:tcW w:w="2336" w:type="dxa"/>
          </w:tcPr>
          <w:p w:rsidR="008133A3" w:rsidRDefault="008133A3" w:rsidP="00222A6B">
            <w:pPr>
              <w:tabs>
                <w:tab w:val="left" w:pos="7838"/>
              </w:tabs>
              <w:jc w:val="center"/>
            </w:pPr>
            <w:r>
              <w:t>Fecha de Consulta</w:t>
            </w:r>
          </w:p>
        </w:tc>
        <w:tc>
          <w:tcPr>
            <w:tcW w:w="11333" w:type="dxa"/>
          </w:tcPr>
          <w:p w:rsidR="008133A3" w:rsidRDefault="008133A3" w:rsidP="00222A6B">
            <w:pPr>
              <w:tabs>
                <w:tab w:val="left" w:pos="7838"/>
              </w:tabs>
              <w:cnfStyle w:val="000000010000"/>
            </w:pPr>
            <w:r>
              <w:t>28 septiembre 2014</w:t>
            </w:r>
          </w:p>
        </w:tc>
      </w:tr>
    </w:tbl>
    <w:p w:rsidR="008133A3" w:rsidRPr="0099303E" w:rsidRDefault="008133A3" w:rsidP="0099303E">
      <w:pPr>
        <w:tabs>
          <w:tab w:val="left" w:pos="7838"/>
        </w:tabs>
        <w:jc w:val="center"/>
      </w:pPr>
    </w:p>
    <w:sectPr w:rsidR="008133A3" w:rsidRPr="0099303E" w:rsidSect="0099303E">
      <w:pgSz w:w="15840" w:h="12240" w:orient="landscape"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45" w:rsidRDefault="007F7545" w:rsidP="0002361F">
      <w:pPr>
        <w:spacing w:after="0" w:line="240" w:lineRule="auto"/>
      </w:pPr>
      <w:r>
        <w:separator/>
      </w:r>
    </w:p>
  </w:endnote>
  <w:endnote w:type="continuationSeparator" w:id="0">
    <w:p w:rsidR="007F7545" w:rsidRDefault="007F7545" w:rsidP="00023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80732"/>
      <w:docPartObj>
        <w:docPartGallery w:val="Page Numbers (Bottom of Page)"/>
        <w:docPartUnique/>
      </w:docPartObj>
    </w:sdtPr>
    <w:sdtContent>
      <w:p w:rsidR="00222A6B" w:rsidRDefault="00222A6B">
        <w:pPr>
          <w:pStyle w:val="Piedepgina"/>
          <w:jc w:val="center"/>
        </w:pPr>
        <w:r w:rsidRPr="004C0315">
          <w:rPr>
            <w:lang w:val="es-ES"/>
          </w:rPr>
        </w: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222A6B" w:rsidRDefault="00222A6B">
                      <w:pPr>
                        <w:jc w:val="center"/>
                        <w:rPr>
                          <w:szCs w:val="18"/>
                          <w:lang w:val="es-ES"/>
                        </w:rPr>
                      </w:pPr>
                      <w:r>
                        <w:rPr>
                          <w:lang w:val="es-ES"/>
                        </w:rPr>
                        <w:fldChar w:fldCharType="begin"/>
                      </w:r>
                      <w:r>
                        <w:rPr>
                          <w:lang w:val="es-ES"/>
                        </w:rPr>
                        <w:instrText xml:space="preserve"> PAGE    \* MERGEFORMAT </w:instrText>
                      </w:r>
                      <w:r>
                        <w:rPr>
                          <w:lang w:val="es-ES"/>
                        </w:rPr>
                        <w:fldChar w:fldCharType="separate"/>
                      </w:r>
                      <w:r w:rsidR="00AB4F44" w:rsidRPr="00AB4F44">
                        <w:rPr>
                          <w:i/>
                          <w:noProof/>
                          <w:sz w:val="18"/>
                          <w:szCs w:val="18"/>
                        </w:rPr>
                        <w:t>1</w:t>
                      </w:r>
                      <w:r>
                        <w:rPr>
                          <w:lang w:val="es-ES"/>
                        </w:rPr>
                        <w:fldChar w:fldCharType="end"/>
                      </w:r>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rsidR="00222A6B" w:rsidRDefault="00222A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45" w:rsidRDefault="007F7545" w:rsidP="0002361F">
      <w:pPr>
        <w:spacing w:after="0" w:line="240" w:lineRule="auto"/>
      </w:pPr>
      <w:r>
        <w:separator/>
      </w:r>
    </w:p>
  </w:footnote>
  <w:footnote w:type="continuationSeparator" w:id="0">
    <w:p w:rsidR="007F7545" w:rsidRDefault="007F7545" w:rsidP="00023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6B" w:rsidRDefault="00222A6B">
    <w:pPr>
      <w:pStyle w:val="Encabezado"/>
    </w:pPr>
    <w:r>
      <w:t>SANDRA PORTILLO MORALES 1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46D"/>
    <w:multiLevelType w:val="multilevel"/>
    <w:tmpl w:val="54D26A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C82325D"/>
    <w:multiLevelType w:val="hybridMultilevel"/>
    <w:tmpl w:val="92646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40569E"/>
    <w:multiLevelType w:val="hybridMultilevel"/>
    <w:tmpl w:val="8402A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FDA1A3C"/>
    <w:multiLevelType w:val="hybridMultilevel"/>
    <w:tmpl w:val="3BF45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9136B"/>
    <w:rsid w:val="0002361F"/>
    <w:rsid w:val="000D4F6A"/>
    <w:rsid w:val="00145673"/>
    <w:rsid w:val="00165844"/>
    <w:rsid w:val="00222A6B"/>
    <w:rsid w:val="0039136B"/>
    <w:rsid w:val="0045118D"/>
    <w:rsid w:val="00467BF7"/>
    <w:rsid w:val="004D385B"/>
    <w:rsid w:val="00716CF5"/>
    <w:rsid w:val="00781629"/>
    <w:rsid w:val="007F7545"/>
    <w:rsid w:val="008133A3"/>
    <w:rsid w:val="008C7646"/>
    <w:rsid w:val="00941E7A"/>
    <w:rsid w:val="0099303E"/>
    <w:rsid w:val="009A06AA"/>
    <w:rsid w:val="00A44A65"/>
    <w:rsid w:val="00AA5C50"/>
    <w:rsid w:val="00AB4F44"/>
    <w:rsid w:val="00B533EB"/>
    <w:rsid w:val="00B865C6"/>
    <w:rsid w:val="00C42B40"/>
    <w:rsid w:val="00CD1846"/>
    <w:rsid w:val="00CE0DF2"/>
    <w:rsid w:val="00CF643B"/>
    <w:rsid w:val="00D93EA6"/>
    <w:rsid w:val="00DE3535"/>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6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61F"/>
    <w:rPr>
      <w:rFonts w:ascii="Tahoma" w:hAnsi="Tahoma" w:cs="Tahoma"/>
      <w:sz w:val="16"/>
      <w:szCs w:val="16"/>
    </w:rPr>
  </w:style>
  <w:style w:type="paragraph" w:styleId="Encabezado">
    <w:name w:val="header"/>
    <w:basedOn w:val="Normal"/>
    <w:link w:val="EncabezadoCar"/>
    <w:uiPriority w:val="99"/>
    <w:semiHidden/>
    <w:unhideWhenUsed/>
    <w:rsid w:val="000236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2361F"/>
  </w:style>
  <w:style w:type="paragraph" w:styleId="Piedepgina">
    <w:name w:val="footer"/>
    <w:basedOn w:val="Normal"/>
    <w:link w:val="PiedepginaCar"/>
    <w:uiPriority w:val="99"/>
    <w:unhideWhenUsed/>
    <w:rsid w:val="00023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61F"/>
  </w:style>
  <w:style w:type="paragraph" w:styleId="Prrafodelista">
    <w:name w:val="List Paragraph"/>
    <w:basedOn w:val="Normal"/>
    <w:uiPriority w:val="34"/>
    <w:qFormat/>
    <w:rsid w:val="00467BF7"/>
    <w:pPr>
      <w:ind w:left="720"/>
      <w:contextualSpacing/>
    </w:pPr>
  </w:style>
  <w:style w:type="table" w:styleId="Tablaconcuadrcula">
    <w:name w:val="Table Grid"/>
    <w:basedOn w:val="Tablanormal"/>
    <w:uiPriority w:val="59"/>
    <w:rsid w:val="00C42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C42B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2">
    <w:name w:val="Light Grid Accent 2"/>
    <w:basedOn w:val="Tablanormal"/>
    <w:uiPriority w:val="62"/>
    <w:rsid w:val="008133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1414</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2014-09-28T18:48:00Z</dcterms:created>
  <dcterms:modified xsi:type="dcterms:W3CDTF">2014-09-29T01:08:00Z</dcterms:modified>
</cp:coreProperties>
</file>