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D2" w:rsidRDefault="008B72D2" w:rsidP="008B72D2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82.1pt;margin-top:284.7pt;width:0;height:24.75pt;z-index:251678720" o:connectortype="straight" strokecolor="#548dd4 [1951]" strokeweight="3pt"/>
        </w:pict>
      </w:r>
      <w:r>
        <w:rPr>
          <w:noProof/>
          <w:lang w:eastAsia="es-MX"/>
        </w:rPr>
        <w:pict>
          <v:shape id="_x0000_s1043" type="#_x0000_t32" style="position:absolute;margin-left:534.75pt;margin-top:75.35pt;width:0;height:27.75pt;z-index:251677696" o:connectortype="straight" strokecolor="#548dd4 [1951]" strokeweight="3pt"/>
        </w:pict>
      </w:r>
      <w:r>
        <w:rPr>
          <w:noProof/>
          <w:lang w:eastAsia="es-MX"/>
        </w:rPr>
        <w:pict>
          <v:shape id="_x0000_s1042" type="#_x0000_t32" style="position:absolute;margin-left:313.85pt;margin-top:74.7pt;width:0;height:27.75pt;z-index:251676672" o:connectortype="straight" strokecolor="#548dd4 [1951]" strokeweight="3pt"/>
        </w:pict>
      </w:r>
      <w:r>
        <w:rPr>
          <w:noProof/>
          <w:lang w:eastAsia="es-MX"/>
        </w:rPr>
        <w:pict>
          <v:shape id="_x0000_s1041" type="#_x0000_t32" style="position:absolute;margin-left:82.1pt;margin-top:74.7pt;width:0;height:27.75pt;z-index:251675648" o:connectortype="straight" strokecolor="#548dd4 [1951]" strokeweight="3pt"/>
        </w:pict>
      </w:r>
      <w:r>
        <w:rPr>
          <w:noProof/>
          <w:lang w:eastAsia="es-MX"/>
        </w:rPr>
        <w:pict>
          <v:shape id="_x0000_s1040" type="#_x0000_t32" style="position:absolute;margin-left:534.75pt;margin-top:3.45pt;width:0;height:23.3pt;z-index:251674624" o:connectortype="straight" strokecolor="#548dd4 [1951]" strokeweight="3pt"/>
        </w:pict>
      </w:r>
      <w:r>
        <w:rPr>
          <w:noProof/>
          <w:lang w:eastAsia="es-MX"/>
        </w:rPr>
        <w:pict>
          <v:shape id="_x0000_s1039" type="#_x0000_t32" style="position:absolute;margin-left:313.85pt;margin-top:3.45pt;width:0;height:24pt;z-index:251673600" o:connectortype="straight" strokecolor="#548dd4 [1951]" strokeweight="3pt"/>
        </w:pict>
      </w:r>
      <w:r>
        <w:rPr>
          <w:noProof/>
          <w:lang w:eastAsia="es-MX"/>
        </w:rPr>
        <w:pict>
          <v:shape id="_x0000_s1038" type="#_x0000_t32" style="position:absolute;margin-left:82.1pt;margin-top:3.45pt;width:0;height:23.3pt;z-index:251672576" o:connectortype="straight" strokecolor="#548dd4 [1951]" strokeweight="3pt"/>
        </w:pict>
      </w:r>
      <w:r>
        <w:rPr>
          <w:noProof/>
          <w:lang w:eastAsia="es-MX"/>
        </w:rPr>
        <w:pict>
          <v:shape id="_x0000_s1037" type="#_x0000_t32" style="position:absolute;margin-left:82.1pt;margin-top:3.45pt;width:452.65pt;height:0;z-index:251671552" o:connectortype="straight" strokecolor="#548dd4 [1951]" strokeweight="3pt"/>
        </w:pict>
      </w:r>
      <w:r>
        <w:rPr>
          <w:noProof/>
          <w:lang w:eastAsia="es-MX"/>
        </w:rPr>
        <w:pict>
          <v:shape id="_x0000_s1036" type="#_x0000_t32" style="position:absolute;margin-left:313.85pt;margin-top:-7.05pt;width:0;height:10.5pt;z-index:251670528" o:connectortype="straight" strokecolor="#548dd4 [1951]" strokeweight="3pt"/>
        </w:pict>
      </w:r>
      <w:r w:rsidRPr="004E6356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0.55pt;margin-top:309.45pt;width:223.7pt;height:181.35pt;z-index:251666432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32">
              <w:txbxContent>
                <w:p w:rsidR="008B72D2" w:rsidRDefault="008B72D2" w:rsidP="008B72D2">
                  <w:pPr>
                    <w:jc w:val="center"/>
                    <w:rPr>
                      <w:rFonts w:ascii="Comic Sans MS" w:hAnsi="Comic Sans MS"/>
                      <w:b/>
                      <w:lang w:val="es-ES"/>
                    </w:rPr>
                  </w:pPr>
                  <w:r>
                    <w:rPr>
                      <w:rFonts w:ascii="Comic Sans MS" w:hAnsi="Comic Sans MS"/>
                      <w:b/>
                      <w:lang w:val="es-ES"/>
                    </w:rPr>
                    <w:t>SITUACIONES DIDACTICAS DE APRENDIZAJE</w:t>
                  </w:r>
                </w:p>
                <w:p w:rsidR="008B72D2" w:rsidRDefault="008B72D2" w:rsidP="008B72D2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2620010" cy="1957705"/>
                        <wp:effectExtent l="19050" t="0" r="8890" b="0"/>
                        <wp:docPr id="2" name="1 Imagen" descr="infografia-estilos-de-aprendizaj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fografia-estilos-de-aprendizaj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0010" cy="1957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E6356">
        <w:rPr>
          <w:noProof/>
          <w:lang w:val="es-ES"/>
        </w:rPr>
        <w:pict>
          <v:shape id="_x0000_s1030" type="#_x0000_t202" style="position:absolute;margin-left:-50.55pt;margin-top:102.45pt;width:224.65pt;height:182.25pt;z-index:251664384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30">
              <w:txbxContent>
                <w:p w:rsidR="008B72D2" w:rsidRDefault="008B72D2" w:rsidP="008B72D2">
                  <w:pPr>
                    <w:jc w:val="center"/>
                    <w:rPr>
                      <w:rFonts w:ascii="Comic Sans MS" w:hAnsi="Comic Sans MS"/>
                      <w:b/>
                      <w:lang w:val="es-ES"/>
                    </w:rPr>
                  </w:pPr>
                  <w:r w:rsidRPr="004A19C8">
                    <w:rPr>
                      <w:rFonts w:ascii="Comic Sans MS" w:hAnsi="Comic Sans MS"/>
                      <w:b/>
                      <w:lang w:val="es-ES"/>
                    </w:rPr>
                    <w:t>CARATECTEISTICAS</w:t>
                  </w:r>
                </w:p>
                <w:p w:rsidR="008B72D2" w:rsidRDefault="008B72D2" w:rsidP="008B72D2"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2632075" cy="1754505"/>
                        <wp:effectExtent l="19050" t="0" r="0" b="0"/>
                        <wp:docPr id="1" name="0 Imagen" descr="ESTUDIANTES-PREP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TUDIANTES-PREPA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2075" cy="1754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E6356">
        <w:rPr>
          <w:noProof/>
          <w:lang w:val="es-ES"/>
        </w:rPr>
        <w:pict>
          <v:shape id="_x0000_s1029" type="#_x0000_t202" style="position:absolute;margin-left:480pt;margin-top:26.75pt;width:162.7pt;height:47.95pt;z-index:25166336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29">
              <w:txbxContent>
                <w:p w:rsidR="008B72D2" w:rsidRPr="005E6F1F" w:rsidRDefault="008B72D2" w:rsidP="008B72D2">
                  <w:pPr>
                    <w:jc w:val="center"/>
                    <w:rPr>
                      <w:rFonts w:ascii="Comic Sans MS" w:hAnsi="Comic Sans MS"/>
                      <w:b/>
                      <w:lang w:val="es-ES"/>
                    </w:rPr>
                  </w:pPr>
                  <w:r w:rsidRPr="005E6F1F">
                    <w:rPr>
                      <w:rFonts w:ascii="Comic Sans MS" w:hAnsi="Comic Sans MS"/>
                      <w:b/>
                      <w:lang w:val="es-ES"/>
                    </w:rPr>
                    <w:t>Flexibilidad Curricular académica y administrativa</w:t>
                  </w:r>
                </w:p>
              </w:txbxContent>
            </v:textbox>
          </v:shape>
        </w:pict>
      </w:r>
      <w:r w:rsidRPr="004E6356">
        <w:rPr>
          <w:noProof/>
          <w:lang w:val="es-ES"/>
        </w:rPr>
        <w:pict>
          <v:shape id="_x0000_s1028" type="#_x0000_t202" style="position:absolute;margin-left:238.15pt;margin-top:27.45pt;width:127.4pt;height:47.25pt;z-index:251662336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8B72D2" w:rsidRPr="005E6F1F" w:rsidRDefault="008B72D2" w:rsidP="008B72D2">
                  <w:pPr>
                    <w:jc w:val="center"/>
                    <w:rPr>
                      <w:rFonts w:ascii="Comic Sans MS" w:hAnsi="Comic Sans MS"/>
                      <w:b/>
                      <w:lang w:val="es-ES"/>
                    </w:rPr>
                  </w:pPr>
                  <w:r w:rsidRPr="005E6F1F">
                    <w:rPr>
                      <w:rFonts w:ascii="Comic Sans MS" w:hAnsi="Comic Sans MS"/>
                      <w:b/>
                      <w:lang w:val="es-ES"/>
                    </w:rPr>
                    <w:t>Enfoque basado en competencias</w:t>
                  </w:r>
                </w:p>
              </w:txbxContent>
            </v:textbox>
          </v:shape>
        </w:pict>
      </w:r>
      <w:r w:rsidRPr="004E6356">
        <w:rPr>
          <w:noProof/>
          <w:lang w:val="es-ES"/>
        </w:rPr>
        <w:pict>
          <v:shape id="_x0000_s1027" type="#_x0000_t202" style="position:absolute;margin-left:10.25pt;margin-top:27.4pt;width:106.25pt;height:47.3pt;z-index:251661312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27">
              <w:txbxContent>
                <w:p w:rsidR="008B72D2" w:rsidRPr="005E6F1F" w:rsidRDefault="008B72D2" w:rsidP="008B72D2">
                  <w:pPr>
                    <w:rPr>
                      <w:rFonts w:ascii="Comic Sans MS" w:hAnsi="Comic Sans MS"/>
                      <w:b/>
                      <w:sz w:val="20"/>
                      <w:lang w:val="es-ES"/>
                    </w:rPr>
                  </w:pPr>
                  <w:r w:rsidRPr="005E6F1F">
                    <w:rPr>
                      <w:rFonts w:ascii="Comic Sans MS" w:hAnsi="Comic Sans MS"/>
                      <w:b/>
                      <w:sz w:val="20"/>
                      <w:lang w:val="es-ES"/>
                    </w:rPr>
                    <w:t>Enfoque centrado en el aprendizaje</w:t>
                  </w:r>
                </w:p>
              </w:txbxContent>
            </v:textbox>
          </v:shape>
        </w:pict>
      </w:r>
      <w:r w:rsidRPr="004E6356">
        <w:rPr>
          <w:noProof/>
          <w:lang w:val="es-ES"/>
        </w:rPr>
        <w:pict>
          <v:shape id="_x0000_s1026" type="#_x0000_t202" style="position:absolute;margin-left:173.15pt;margin-top:-65.55pt;width:276.6pt;height:55.45pt;z-index:251658240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26;mso-fit-shape-to-text:t">
              <w:txbxContent>
                <w:p w:rsidR="008B72D2" w:rsidRPr="005E6F1F" w:rsidRDefault="008B72D2" w:rsidP="008B72D2">
                  <w:pPr>
                    <w:jc w:val="center"/>
                    <w:rPr>
                      <w:rFonts w:ascii="Comic Sans MS" w:hAnsi="Comic Sans MS"/>
                      <w:b/>
                      <w:lang w:val="es-ES"/>
                    </w:rPr>
                  </w:pPr>
                  <w:r w:rsidRPr="005E6F1F">
                    <w:rPr>
                      <w:rFonts w:ascii="Comic Sans MS" w:hAnsi="Comic Sans MS"/>
                      <w:b/>
                      <w:lang w:val="es-ES"/>
                    </w:rPr>
                    <w:t>ORIENTACIONES CURRICULARES AL PLAN DE ESTUDIOS</w:t>
                  </w:r>
                </w:p>
              </w:txbxContent>
            </v:textbox>
          </v:shape>
        </w:pict>
      </w:r>
    </w:p>
    <w:p w:rsidR="00EF1EA0" w:rsidRDefault="00F6150D">
      <w:r>
        <w:rPr>
          <w:noProof/>
          <w:lang w:eastAsia="es-MX"/>
        </w:rPr>
        <w:pict>
          <v:shape id="_x0000_s1046" type="#_x0000_t32" style="position:absolute;margin-left:549.35pt;margin-top:266.75pt;width:.05pt;height:21.6pt;z-index:251680768" o:connectortype="straight" strokecolor="#548dd4 [1951]" strokeweight="3pt"/>
        </w:pict>
      </w:r>
      <w:r w:rsidRPr="004E6356">
        <w:rPr>
          <w:noProof/>
          <w:lang w:val="es-ES"/>
        </w:rPr>
        <w:pict>
          <v:shape id="_x0000_s1034" type="#_x0000_t202" style="position:absolute;margin-left:444.9pt;margin-top:77.65pt;width:249.5pt;height:189.1pt;z-index:25166848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34">
              <w:txbxContent>
                <w:p w:rsidR="008B72D2" w:rsidRPr="006947AF" w:rsidRDefault="00F6150D" w:rsidP="008B72D2">
                  <w:pPr>
                    <w:rPr>
                      <w:rFonts w:ascii="Comic Sans MS" w:hAnsi="Comic Sans MS"/>
                      <w:sz w:val="20"/>
                      <w:lang w:val="es-ES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lang w:eastAsia="es-MX"/>
                    </w:rPr>
                    <w:drawing>
                      <wp:inline distT="0" distB="0" distL="0" distR="0">
                        <wp:extent cx="2867025" cy="2272030"/>
                        <wp:effectExtent l="19050" t="0" r="9525" b="0"/>
                        <wp:docPr id="5" name="4 Imagen" descr="0-001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-00115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7025" cy="2272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E6356">
        <w:rPr>
          <w:noProof/>
          <w:lang w:val="es-ES"/>
        </w:rPr>
        <w:pict>
          <v:shape id="_x0000_s1035" type="#_x0000_t202" style="position:absolute;margin-left:440.7pt;margin-top:288.35pt;width:253.7pt;height:193.5pt;z-index:251669504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35">
              <w:txbxContent>
                <w:p w:rsidR="008B72D2" w:rsidRDefault="008B72D2" w:rsidP="008B72D2">
                  <w:pPr>
                    <w:jc w:val="center"/>
                    <w:rPr>
                      <w:rFonts w:ascii="Comic Sans MS" w:hAnsi="Comic Sans MS"/>
                      <w:b/>
                      <w:lang w:val="es-ES"/>
                    </w:rPr>
                  </w:pPr>
                  <w:r w:rsidRPr="006947AF">
                    <w:rPr>
                      <w:rFonts w:ascii="Comic Sans MS" w:hAnsi="Comic Sans MS"/>
                      <w:b/>
                      <w:lang w:val="es-ES"/>
                    </w:rPr>
                    <w:t>La flexibilidad curricular para el Docente en Preescolar</w:t>
                  </w:r>
                </w:p>
                <w:p w:rsidR="008B72D2" w:rsidRPr="006947AF" w:rsidRDefault="00F6150D" w:rsidP="008B72D2">
                  <w:pPr>
                    <w:rPr>
                      <w:rFonts w:ascii="Comic Sans MS" w:hAnsi="Comic Sans MS"/>
                      <w:sz w:val="20"/>
                      <w:lang w:val="es-ES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lang w:eastAsia="es-MX"/>
                    </w:rPr>
                    <w:drawing>
                      <wp:inline distT="0" distB="0" distL="0" distR="0">
                        <wp:extent cx="2962275" cy="1552575"/>
                        <wp:effectExtent l="19050" t="0" r="9525" b="0"/>
                        <wp:docPr id="6" name="5 Imagen" descr="pic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5910" cy="1554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72D2" w:rsidRPr="004E6356">
        <w:rPr>
          <w:noProof/>
          <w:lang w:val="es-ES"/>
        </w:rPr>
        <w:pict>
          <v:shape id="_x0000_s1033" type="#_x0000_t202" style="position:absolute;margin-left:193.1pt;margin-top:288.35pt;width:231.65pt;height:186.15pt;z-index:251667456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33">
              <w:txbxContent>
                <w:p w:rsidR="008B72D2" w:rsidRPr="006947AF" w:rsidRDefault="008B72D2" w:rsidP="008B72D2">
                  <w:pPr>
                    <w:jc w:val="center"/>
                    <w:rPr>
                      <w:rFonts w:ascii="Comic Sans MS" w:hAnsi="Comic Sans MS"/>
                      <w:b/>
                      <w:sz w:val="20"/>
                      <w:lang w:val="es-ES"/>
                    </w:rPr>
                  </w:pPr>
                  <w:r w:rsidRPr="006947AF">
                    <w:rPr>
                      <w:rFonts w:ascii="Comic Sans MS" w:hAnsi="Comic Sans MS"/>
                      <w:b/>
                      <w:sz w:val="20"/>
                      <w:lang w:val="es-ES"/>
                    </w:rPr>
                    <w:t>CARACTERISTICAS DE COMPTENCIAS</w:t>
                  </w:r>
                </w:p>
                <w:p w:rsidR="008B72D2" w:rsidRPr="00F01751" w:rsidRDefault="008B72D2" w:rsidP="008B72D2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2714625" cy="2257425"/>
                        <wp:effectExtent l="19050" t="0" r="9525" b="0"/>
                        <wp:docPr id="4" name="3 Imagen" descr="el+mejor+maestro+profes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l+mejor+maestro+profesor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0005" cy="2253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72D2">
        <w:rPr>
          <w:noProof/>
          <w:lang w:eastAsia="es-MX"/>
        </w:rPr>
        <w:pict>
          <v:shape id="_x0000_s1045" type="#_x0000_t32" style="position:absolute;margin-left:313.85pt;margin-top:261.5pt;width:0;height:22.5pt;z-index:251679744" o:connectortype="straight" strokecolor="#548dd4 [1951]" strokeweight="3pt"/>
        </w:pict>
      </w:r>
      <w:r w:rsidR="008B72D2" w:rsidRPr="004E6356">
        <w:rPr>
          <w:noProof/>
          <w:lang w:val="es-ES"/>
        </w:rPr>
        <w:pict>
          <v:shape id="_x0000_s1031" type="#_x0000_t202" style="position:absolute;margin-left:193.1pt;margin-top:77.65pt;width:237.2pt;height:183.85pt;z-index:251665408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31">
              <w:txbxContent>
                <w:p w:rsidR="008B72D2" w:rsidRPr="006947AF" w:rsidRDefault="008B72D2" w:rsidP="008B72D2">
                  <w:pPr>
                    <w:rPr>
                      <w:rFonts w:ascii="Comic Sans MS" w:hAnsi="Comic Sans MS"/>
                      <w:sz w:val="20"/>
                      <w:lang w:val="es-ES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lang w:eastAsia="es-MX"/>
                    </w:rPr>
                    <w:drawing>
                      <wp:inline distT="0" distB="0" distL="0" distR="0">
                        <wp:extent cx="2714625" cy="2047875"/>
                        <wp:effectExtent l="19050" t="0" r="9525" b="0"/>
                        <wp:docPr id="3" name="2 Imagen" descr="competencia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mpetencias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4587" cy="2055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F1EA0" w:rsidSect="00D93EA6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72D2"/>
    <w:rsid w:val="00567DD5"/>
    <w:rsid w:val="008B72D2"/>
    <w:rsid w:val="00AA5C50"/>
    <w:rsid w:val="00C674AB"/>
    <w:rsid w:val="00D93EA6"/>
    <w:rsid w:val="00EF1EA0"/>
    <w:rsid w:val="00F6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44"/>
        <o:r id="V:Rule3" type="connector" idref="#_x0000_s1038"/>
        <o:r id="V:Rule4" type="connector" idref="#_x0000_s1037"/>
        <o:r id="V:Rule5" type="connector" idref="#_x0000_s1040"/>
        <o:r id="V:Rule6" type="connector" idref="#_x0000_s1045"/>
        <o:r id="V:Rule7" type="connector" idref="#_x0000_s1046"/>
        <o:r id="V:Rule8" type="connector" idref="#_x0000_s1041"/>
        <o:r id="V:Rule9" type="connector" idref="#_x0000_s1039"/>
        <o:r id="V:Rule10" type="connector" idref="#_x0000_s1043"/>
        <o:r id="V:Rule11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1</cp:revision>
  <dcterms:created xsi:type="dcterms:W3CDTF">2014-08-31T16:24:00Z</dcterms:created>
  <dcterms:modified xsi:type="dcterms:W3CDTF">2014-08-31T16:38:00Z</dcterms:modified>
</cp:coreProperties>
</file>