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72" w:rsidRDefault="00257296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.05pt;margin-top:-53.8pt;width:517.9pt;height:138.8pt;z-index:251658240;mso-width-relative:margin;mso-height-relative:margin" fillcolor="white [3201]" strokecolor="#4f81bd [3204]" strokeweight="5pt">
            <v:stroke linestyle="thickThin"/>
            <v:shadow color="#868686"/>
            <v:textbox style="mso-next-textbox:#_x0000_s1026">
              <w:txbxContent>
                <w:p w:rsidR="006501CC" w:rsidRDefault="006501CC" w:rsidP="00FC6C72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Benemérito Instituto Normales del Estado                                                                                                                                    “Gral. Juan Crisóstomo Bonilla”                                                                                                                                  Licenciatura en educación Preescolar                                                                                                                                          Sujeto y Su Formación Profesional como docente                                                                                                                       “La tarea de formarse”                                                                                                                                                                                  Lucila Araceli Gil Galindo                                                                                                                                                          SANDRA PORTILLO MORALES                                                                                                                                                                 1B</w:t>
                  </w:r>
                </w:p>
              </w:txbxContent>
            </v:textbox>
          </v:shape>
        </w:pict>
      </w:r>
      <w:r w:rsidR="00FC6C72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-265430</wp:posOffset>
            </wp:positionV>
            <wp:extent cx="1537970" cy="1134110"/>
            <wp:effectExtent l="19050" t="0" r="5080" b="0"/>
            <wp:wrapSquare wrapText="bothSides"/>
            <wp:docPr id="3" name="2 Imagen" descr="b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C72" w:rsidRDefault="00FC6C72"/>
    <w:p w:rsidR="00FC6C72" w:rsidRDefault="00FC6C72"/>
    <w:p w:rsidR="00FC6C72" w:rsidRDefault="00163777">
      <w:r>
        <w:rPr>
          <w:noProof/>
          <w:lang w:eastAsia="es-MX"/>
        </w:rPr>
        <w:pict>
          <v:shape id="_x0000_s1031" type="#_x0000_t202" style="position:absolute;margin-left:329pt;margin-top:18.2pt;width:323.6pt;height:145.7pt;z-index:251663360" filled="f" stroked="f">
            <v:textbox style="mso-next-textbox:#_x0000_s1031">
              <w:txbxContent>
                <w:p w:rsidR="00163777" w:rsidRPr="00F94C3C" w:rsidRDefault="00EB5A9B">
                  <w:pPr>
                    <w:rPr>
                      <w:b/>
                    </w:rPr>
                  </w:pPr>
                  <w:r w:rsidRPr="00F94C3C">
                    <w:rPr>
                      <w:b/>
                    </w:rPr>
                    <w:t xml:space="preserve">-Factores  que modifican el rol del estudiante                                                                                                -Busca propuestas a esta situación                                                                                                                           -Características del “Nuevo Rol Docente”                                                                                                                       -Si el maestro reuniera todas las características deseables por los expertos, seria de un tipo contradictorio.                                                                                                                                                  -Docentes –cuando se habla de “un objeto genérico”; maestros plagados de peligros-. </w:t>
                  </w:r>
                  <w:r w:rsidR="00F94C3C" w:rsidRPr="00F94C3C">
                    <w:rPr>
                      <w:b/>
                    </w:rPr>
                    <w:t xml:space="preserve">                            </w:t>
                  </w:r>
                  <w:r w:rsidR="00163777">
                    <w:rPr>
                      <w:b/>
                    </w:rPr>
                    <w:t xml:space="preserve">                                                                                                                          </w:t>
                  </w:r>
                  <w:r w:rsidR="00F94C3C" w:rsidRPr="00F94C3C">
                    <w:rPr>
                      <w:b/>
                    </w:rPr>
                    <w:t xml:space="preserve"> -Los docentes de hoy y los </w:t>
                  </w:r>
                  <w:r w:rsidRPr="00F94C3C">
                    <w:rPr>
                      <w:b/>
                    </w:rPr>
                    <w:t xml:space="preserve"> del futuro mediato.</w:t>
                  </w:r>
                  <w:r w:rsidR="00163777">
                    <w:rPr>
                      <w:b/>
                    </w:rPr>
                    <w:t xml:space="preserve">                                                                                                               El maestro se hace al ocupar el cargo así como “hace al cargo”</w:t>
                  </w:r>
                </w:p>
                <w:p w:rsidR="00EB5A9B" w:rsidRDefault="00EB5A9B"/>
              </w:txbxContent>
            </v:textbox>
          </v:shape>
        </w:pict>
      </w:r>
      <w:r>
        <w:rPr>
          <w:noProof/>
          <w:lang w:eastAsia="es-MX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3" type="#_x0000_t87" style="position:absolute;margin-left:304.75pt;margin-top:23.35pt;width:13pt;height:140.55pt;z-index:251665408" filled="t" fillcolor="white [3201]" strokecolor="#c0504d [3205]" strokeweight="2.5pt">
            <v:shadow color="#868686"/>
          </v:shape>
        </w:pict>
      </w:r>
    </w:p>
    <w:p w:rsidR="00FC6C72" w:rsidRDefault="00163777">
      <w:r>
        <w:rPr>
          <w:noProof/>
          <w:lang w:eastAsia="es-MX"/>
        </w:rPr>
        <w:pict>
          <v:shape id="_x0000_s1032" type="#_x0000_t87" style="position:absolute;margin-left:216.25pt;margin-top:7.55pt;width:23.4pt;height:404.2pt;z-index:251664384" filled="t" fillcolor="white [3201]" strokecolor="#c0504d [3205]" strokeweight="2.5pt">
            <v:shadow color="#868686"/>
          </v:shape>
        </w:pict>
      </w:r>
      <w:r w:rsidR="006501CC">
        <w:rPr>
          <w:noProof/>
          <w:lang w:eastAsia="es-MX"/>
        </w:rPr>
        <w:pict>
          <v:shape id="_x0000_s1029" type="#_x0000_t87" style="position:absolute;margin-left:108.65pt;margin-top:12.7pt;width:13pt;height:399.05pt;z-index:251661312" filled="t" fillcolor="white [3201]" strokecolor="#c0504d [3205]" strokeweight="2.5pt">
            <v:shadow color="#868686"/>
          </v:shape>
        </w:pict>
      </w:r>
    </w:p>
    <w:p w:rsidR="00FC6C72" w:rsidRDefault="00FC6C72"/>
    <w:p w:rsidR="00FC6C72" w:rsidRDefault="00163777">
      <w:r>
        <w:rPr>
          <w:noProof/>
          <w:lang w:eastAsia="es-MX"/>
        </w:rPr>
        <w:pict>
          <v:shape id="_x0000_s1034" type="#_x0000_t202" style="position:absolute;margin-left:216.25pt;margin-top:9.55pt;width:88.5pt;height:26.9pt;z-index:251666432" filled="f" stroked="f">
            <v:textbox>
              <w:txbxContent>
                <w:p w:rsidR="00163777" w:rsidRPr="00163777" w:rsidRDefault="00163777" w:rsidP="00163777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</w:rPr>
                  </w:pPr>
                  <w:r w:rsidRPr="00163777">
                    <w:rPr>
                      <w:rFonts w:ascii="Comic Sans MS" w:hAnsi="Comic Sans MS"/>
                      <w:b/>
                    </w:rPr>
                    <w:t>Inicio</w:t>
                  </w:r>
                </w:p>
              </w:txbxContent>
            </v:textbox>
          </v:shape>
        </w:pict>
      </w:r>
    </w:p>
    <w:p w:rsidR="00FC6C72" w:rsidRDefault="00FC6C72"/>
    <w:p w:rsidR="00FC6C72" w:rsidRDefault="00FC6C72"/>
    <w:p w:rsidR="00FC6C72" w:rsidRDefault="00EB6199">
      <w:r>
        <w:rPr>
          <w:noProof/>
          <w:lang w:eastAsia="es-MX"/>
        </w:rPr>
        <w:pict>
          <v:shape id="_x0000_s1037" type="#_x0000_t87" style="position:absolute;margin-left:349.85pt;margin-top:11.25pt;width:27.75pt;height:152.7pt;z-index:251668480" filled="t" fillcolor="white [3201]" strokecolor="#c0504d [3205]" strokeweight="2.5pt">
            <v:shadow color="#868686"/>
          </v:shape>
        </w:pict>
      </w:r>
      <w:r w:rsidR="00163777">
        <w:rPr>
          <w:noProof/>
          <w:lang w:eastAsia="es-MX"/>
        </w:rPr>
        <w:pict>
          <v:shape id="_x0000_s1038" type="#_x0000_t202" style="position:absolute;margin-left:370.65pt;margin-top:6.9pt;width:330.5pt;height:166.55pt;z-index:251669504" filled="f" stroked="f">
            <v:textbox style="mso-next-textbox:#_x0000_s1038">
              <w:txbxContent>
                <w:p w:rsidR="00283ED0" w:rsidRPr="00EB6199" w:rsidRDefault="00163777">
                  <w:pPr>
                    <w:rPr>
                      <w:b/>
                    </w:rPr>
                  </w:pPr>
                  <w:r w:rsidRPr="00EB6199">
                    <w:rPr>
                      <w:b/>
                    </w:rPr>
                    <w:t xml:space="preserve">-Momento del Origen </w:t>
                  </w:r>
                  <w:r w:rsidR="00283ED0" w:rsidRPr="00EB6199">
                    <w:rPr>
                      <w:b/>
                    </w:rPr>
                    <w:t xml:space="preserve">                                                                                                      -</w:t>
                  </w:r>
                  <w:r w:rsidRPr="00EB6199">
                    <w:rPr>
                      <w:b/>
                    </w:rPr>
                    <w:t>Periodo Fundacional: vocación y apostolado vs el oficio aprendido</w:t>
                  </w:r>
                  <w:r w:rsidR="00283ED0" w:rsidRPr="00EB6199">
                    <w:rPr>
                      <w:b/>
                    </w:rPr>
                    <w:t xml:space="preserve">                        -La tarea del maestro “apostolado” “sacerdocio” y la escuela “templo del saber”.                                                                                                              -Enseñanza más que profesión, es una misión                                                          -El maestro aprende y aplica sus conocimientos                                                  -Trata de ganar terreno al tradicionalismo a base de competencias técnico-pedagógicas                                                                                                              -Nuestro lugar por historia es junto al pueblo</w:t>
                  </w:r>
                  <w:r w:rsidR="00EB6199" w:rsidRPr="00EB6199">
                    <w:rPr>
                      <w:b/>
                    </w:rPr>
                    <w:t xml:space="preserve"> Vocación-apostolado, trabajo asalariado y profesionalidad.</w:t>
                  </w:r>
                </w:p>
              </w:txbxContent>
            </v:textbox>
          </v:shape>
        </w:pict>
      </w:r>
    </w:p>
    <w:p w:rsidR="00FC6C72" w:rsidRDefault="00163777">
      <w:r>
        <w:rPr>
          <w:noProof/>
          <w:lang w:eastAsia="es-MX"/>
        </w:rPr>
        <w:pict>
          <v:shape id="_x0000_s1036" type="#_x0000_t202" style="position:absolute;margin-left:211.9pt;margin-top:24pt;width:147.45pt;height:59.85pt;z-index:251667456" filled="f" stroked="f">
            <v:textbox>
              <w:txbxContent>
                <w:p w:rsidR="00163777" w:rsidRPr="00163777" w:rsidRDefault="00163777" w:rsidP="0016377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</w:rPr>
                  </w:pPr>
                  <w:r w:rsidRPr="00163777">
                    <w:rPr>
                      <w:rFonts w:ascii="Comic Sans MS" w:hAnsi="Comic Sans MS"/>
                      <w:b/>
                    </w:rPr>
                    <w:t>Principios que estructuran el oficio del maestro</w:t>
                  </w:r>
                </w:p>
              </w:txbxContent>
            </v:textbox>
          </v:shape>
        </w:pict>
      </w:r>
    </w:p>
    <w:p w:rsidR="00FC6C72" w:rsidRDefault="00163777">
      <w:r>
        <w:rPr>
          <w:noProof/>
          <w:lang w:eastAsia="es-MX"/>
        </w:rPr>
        <w:pict>
          <v:shape id="_x0000_s1030" type="#_x0000_t202" style="position:absolute;margin-left:117.3pt;margin-top:18.55pt;width:94.6pt;height:26pt;z-index:251662336" filled="f" stroked="f">
            <v:textbox style="mso-next-textbox:#_x0000_s1030">
              <w:txbxContent>
                <w:p w:rsidR="006501CC" w:rsidRPr="00A178E5" w:rsidRDefault="00EB5A9B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-</w:t>
                  </w:r>
                  <w:r w:rsidR="00A178E5" w:rsidRPr="00A178E5">
                    <w:rPr>
                      <w:rFonts w:ascii="Comic Sans MS" w:hAnsi="Comic Sans MS"/>
                      <w:b/>
                      <w:sz w:val="24"/>
                    </w:rPr>
                    <w:t>Introducción</w:t>
                  </w:r>
                </w:p>
              </w:txbxContent>
            </v:textbox>
          </v:shape>
        </w:pict>
      </w:r>
      <w:r w:rsidR="006501CC">
        <w:rPr>
          <w:noProof/>
          <w:lang w:eastAsia="es-MX"/>
        </w:rPr>
        <w:pict>
          <v:shape id="_x0000_s1028" type="#_x0000_t202" style="position:absolute;margin-left:-48.35pt;margin-top:12.4pt;width:157pt;height:55.55pt;z-index:251660288" filled="f" stroked="f">
            <v:textbox>
              <w:txbxContent>
                <w:p w:rsidR="006501CC" w:rsidRPr="006501CC" w:rsidRDefault="006501CC" w:rsidP="00A32D1F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 w:rsidRPr="006501CC">
                    <w:rPr>
                      <w:rFonts w:ascii="Comic Sans MS" w:hAnsi="Comic Sans MS"/>
                      <w:b/>
                      <w:sz w:val="32"/>
                    </w:rPr>
                    <w:t>Nuevos Tiempos y Nuevos Docentes</w:t>
                  </w:r>
                </w:p>
              </w:txbxContent>
            </v:textbox>
          </v:shape>
        </w:pict>
      </w:r>
    </w:p>
    <w:p w:rsidR="00FC6C72" w:rsidRDefault="00FC6C72"/>
    <w:p w:rsidR="00FC6C72" w:rsidRDefault="00FC6C72"/>
    <w:p w:rsidR="00FC6C72" w:rsidRDefault="00FC6C72"/>
    <w:p w:rsidR="00EF1EA0" w:rsidRDefault="00EF1EA0"/>
    <w:p w:rsidR="00FC6C72" w:rsidRDefault="00EB6199">
      <w:r>
        <w:rPr>
          <w:noProof/>
          <w:lang w:eastAsia="es-MX"/>
        </w:rPr>
        <w:pict>
          <v:shape id="_x0000_s1043" type="#_x0000_t202" style="position:absolute;margin-left:381.05pt;margin-top:13.65pt;width:294.05pt;height:79.8pt;z-index:251674624" filled="f" stroked="f">
            <v:textbox>
              <w:txbxContent>
                <w:p w:rsidR="00BD1DCA" w:rsidRPr="00BD1DCA" w:rsidRDefault="00BD1DCA">
                  <w:pPr>
                    <w:rPr>
                      <w:b/>
                    </w:rPr>
                  </w:pPr>
                  <w:r w:rsidRPr="00BD1DCA">
                    <w:rPr>
                      <w:b/>
                    </w:rPr>
                    <w:t>-</w:t>
                  </w:r>
                  <w:r w:rsidR="00EB6199" w:rsidRPr="00BD1DCA">
                    <w:rPr>
                      <w:b/>
                    </w:rPr>
                    <w:t>Nuevas condiciones de vida, nuevos</w:t>
                  </w:r>
                  <w:r w:rsidRPr="00BD1DCA">
                    <w:rPr>
                      <w:b/>
                    </w:rPr>
                    <w:t xml:space="preserve"> desafíos en las Inst</w:t>
                  </w:r>
                  <w:r>
                    <w:rPr>
                      <w:b/>
                    </w:rPr>
                    <w:t>ituciones y roles tradicionales.                                                    -Cambio sistemático en la educación                                                                 -El docente o favorece u Obstaculiza la Educación.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0" type="#_x0000_t87" style="position:absolute;margin-left:359.35pt;margin-top:4.1pt;width:21.7pt;height:102.35pt;z-index:251671552" filled="t" fillcolor="white [3201]" strokecolor="#c0504d [3205]" strokeweight="2.5pt">
            <v:shadow color="#868686"/>
          </v:shape>
        </w:pict>
      </w:r>
      <w:r>
        <w:rPr>
          <w:noProof/>
          <w:lang w:eastAsia="es-MX"/>
        </w:rPr>
        <w:pict>
          <v:shape id="_x0000_s1039" type="#_x0000_t202" style="position:absolute;margin-left:211.9pt;margin-top:24.9pt;width:147.45pt;height:46.85pt;z-index:251670528" filled="f" stroked="f">
            <v:textbox>
              <w:txbxContent>
                <w:p w:rsidR="00EB6199" w:rsidRPr="00EB6199" w:rsidRDefault="00EB6199" w:rsidP="00EB6199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</w:rPr>
                  </w:pPr>
                  <w:r w:rsidRPr="00EB6199">
                    <w:rPr>
                      <w:rFonts w:ascii="Comic Sans MS" w:hAnsi="Comic Sans MS"/>
                      <w:b/>
                    </w:rPr>
                    <w:t>Transformaciones actuales</w:t>
                  </w:r>
                </w:p>
              </w:txbxContent>
            </v:textbox>
          </v:shape>
        </w:pict>
      </w:r>
    </w:p>
    <w:p w:rsidR="00FC6C72" w:rsidRDefault="002300C3">
      <w:r>
        <w:rPr>
          <w:noProof/>
          <w:lang w:eastAsia="es-MX"/>
        </w:rPr>
        <w:lastRenderedPageBreak/>
        <w:pict>
          <v:shape id="_x0000_s1042" type="#_x0000_t87" style="position:absolute;margin-left:105.9pt;margin-top:-51.2pt;width:39.05pt;height:549.95pt;z-index:251673600" filled="t" fillcolor="white [3201]" strokecolor="#c0504d [3205]" strokeweight="2.5pt">
            <v:shadow color="#868686"/>
          </v:shape>
        </w:pict>
      </w:r>
      <w:r w:rsidR="003E488C">
        <w:rPr>
          <w:noProof/>
          <w:lang w:eastAsia="es-MX"/>
        </w:rPr>
        <w:pict>
          <v:shape id="_x0000_s1046" type="#_x0000_t202" style="position:absolute;margin-left:310.85pt;margin-top:-57.3pt;width:368.65pt;height:198.65pt;z-index:251677696" filled="f" stroked="f">
            <v:textbox>
              <w:txbxContent>
                <w:p w:rsidR="003E488C" w:rsidRPr="004D763D" w:rsidRDefault="003E488C">
                  <w:pPr>
                    <w:rPr>
                      <w:b/>
                    </w:rPr>
                  </w:pPr>
                  <w:r w:rsidRPr="004D763D">
                    <w:rPr>
                      <w:b/>
                    </w:rPr>
                    <w:t>-Cambio profundo en la sociedad, junto con el proceso de construcción de la sociedad subjetiva del futuro.                                                                                                -Papel del maestro y la escuela en la Sociedad                                                                    -Origen del estado moderno, las socializaciones y el trípode de: familia, escuela e iglesia.                                                                                                                                            -Sistemas de medios de comunicación, consumos culturales, incorporación de la mujer</w:t>
                  </w:r>
                  <w:r w:rsidR="00C37B1B" w:rsidRPr="004D763D">
                    <w:rPr>
                      <w:b/>
                    </w:rPr>
                    <w:t>.                                                                                                                              -</w:t>
                  </w:r>
                  <w:r w:rsidRPr="004D763D">
                    <w:rPr>
                      <w:b/>
                    </w:rPr>
                    <w:t xml:space="preserve"> Desafíos para el perfil de docente</w:t>
                  </w:r>
                  <w:r w:rsidR="00C37B1B" w:rsidRPr="004D763D">
                    <w:rPr>
                      <w:b/>
                    </w:rPr>
                    <w:t xml:space="preserve">                                                                                         - Nuevas generaciones “consumidores de bienes simbólicos”.                                              -La maestra es “la madre-sustituta”                                                                                            - Empobrecimiento del Oficio                                                                                                                 -La escuela sustituya el afecto, valores y ética se en vez de  va loar.</w:t>
                  </w:r>
                </w:p>
              </w:txbxContent>
            </v:textbox>
          </v:shape>
        </w:pict>
      </w:r>
      <w:r w:rsidR="003E488C">
        <w:rPr>
          <w:noProof/>
          <w:lang w:eastAsia="es-MX"/>
        </w:rPr>
        <w:pict>
          <v:shape id="_x0000_s1045" type="#_x0000_t87" style="position:absolute;margin-left:290pt;margin-top:-51.2pt;width:20.85pt;height:187.35pt;z-index:251676672" filled="t" fillcolor="white [3201]" strokecolor="#c0504d [3205]" strokeweight="2.5pt">
            <v:shadow color="#868686"/>
          </v:shape>
        </w:pict>
      </w:r>
      <w:r w:rsidR="003E488C">
        <w:rPr>
          <w:noProof/>
          <w:lang w:eastAsia="es-MX"/>
        </w:rPr>
        <w:pict>
          <v:shape id="_x0000_s1044" type="#_x0000_t202" style="position:absolute;margin-left:135.6pt;margin-top:3.45pt;width:154.4pt;height:69.4pt;z-index:251675648" filled="f" stroked="f">
            <v:textbox>
              <w:txbxContent>
                <w:p w:rsidR="003E488C" w:rsidRPr="003E488C" w:rsidRDefault="003E488C" w:rsidP="003E488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&gt;</w:t>
                  </w:r>
                  <w:r w:rsidRPr="003E488C">
                    <w:rPr>
                      <w:b/>
                      <w:sz w:val="24"/>
                    </w:rPr>
                    <w:t>Cambios en la familia, los medios de comunicación de masa y otras Instituciones de socialización.</w:t>
                  </w:r>
                </w:p>
              </w:txbxContent>
            </v:textbox>
          </v:shape>
        </w:pict>
      </w:r>
    </w:p>
    <w:p w:rsidR="004D763D" w:rsidRDefault="004D763D">
      <w:r>
        <w:rPr>
          <w:noProof/>
          <w:lang w:eastAsia="es-MX"/>
        </w:rPr>
        <w:pict>
          <v:shape id="_x0000_s1047" type="#_x0000_t202" style="position:absolute;margin-left:135.6pt;margin-top:144.6pt;width:146.65pt;height:66.75pt;z-index:251678720" filled="f" stroked="f">
            <v:textbox>
              <w:txbxContent>
                <w:p w:rsidR="00C37B1B" w:rsidRPr="00C37B1B" w:rsidRDefault="00C37B1B">
                  <w:pPr>
                    <w:rPr>
                      <w:b/>
                      <w:sz w:val="24"/>
                    </w:rPr>
                  </w:pPr>
                  <w:r w:rsidRPr="00C37B1B">
                    <w:rPr>
                      <w:b/>
                      <w:sz w:val="24"/>
                    </w:rPr>
                    <w:t>&gt;Las nuevas demandas de la producción y el mercado de trabajo.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9" type="#_x0000_t87" style="position:absolute;margin-left:299.55pt;margin-top:122.85pt;width:16.45pt;height:97.15pt;z-index:251679744" filled="t" fillcolor="white [3201]" strokecolor="#c0504d [3205]" strokeweight="2.5pt">
            <v:shadow color="#868686"/>
          </v:shape>
        </w:pict>
      </w:r>
      <w:r>
        <w:rPr>
          <w:noProof/>
          <w:lang w:eastAsia="es-MX"/>
        </w:rPr>
        <w:pict>
          <v:shape id="_x0000_s1050" type="#_x0000_t202" style="position:absolute;margin-left:316pt;margin-top:122.85pt;width:385.15pt;height:114.5pt;z-index:251680768" filled="f" stroked="f">
            <v:textbox>
              <w:txbxContent>
                <w:p w:rsidR="00C37B1B" w:rsidRPr="004D763D" w:rsidRDefault="00C37B1B">
                  <w:pPr>
                    <w:rPr>
                      <w:b/>
                    </w:rPr>
                  </w:pPr>
                  <w:r w:rsidRPr="004D763D">
                    <w:rPr>
                      <w:b/>
                    </w:rPr>
                    <w:t xml:space="preserve">-Cambios en la economía y en el mercado del trabajo                                                              -Sociedad del conocimiento </w:t>
                  </w:r>
                  <w:r w:rsidR="004D763D" w:rsidRPr="004D763D">
                    <w:rPr>
                      <w:b/>
                    </w:rPr>
                    <w:t xml:space="preserve">                                                                                                       -Desafíos</w:t>
                  </w:r>
                  <w:r w:rsidRPr="004D763D">
                    <w:rPr>
                      <w:b/>
                    </w:rPr>
                    <w:t xml:space="preserve"> a la institución y a sus agentes</w:t>
                  </w:r>
                  <w:r w:rsidR="004D763D" w:rsidRPr="004D763D">
                    <w:rPr>
                      <w:b/>
                    </w:rPr>
                    <w:t xml:space="preserve">                                                                                              - El maestro no tiene Monopolio de enseñanza.                                                                -Vinculación escuela-trabajo                                                                                                        -Cambios sociales que obligan a la actualización permanente del docente.</w:t>
                  </w:r>
                </w:p>
              </w:txbxContent>
            </v:textbox>
          </v:shape>
        </w:pict>
      </w:r>
      <w:r w:rsidR="00EB6199">
        <w:rPr>
          <w:noProof/>
          <w:lang w:eastAsia="es-MX"/>
        </w:rPr>
        <w:pict>
          <v:shape id="_x0000_s1041" type="#_x0000_t202" style="position:absolute;margin-left:-51.1pt;margin-top:168.85pt;width:157pt;height:55.55pt;z-index:251672576" filled="f" stroked="f">
            <v:textbox>
              <w:txbxContent>
                <w:p w:rsidR="00EB6199" w:rsidRPr="006501CC" w:rsidRDefault="00EB6199" w:rsidP="00EB6199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 w:rsidRPr="006501CC">
                    <w:rPr>
                      <w:rFonts w:ascii="Comic Sans MS" w:hAnsi="Comic Sans MS"/>
                      <w:b/>
                      <w:sz w:val="32"/>
                    </w:rPr>
                    <w:t>Nuevos Tiempos y Nuevos Docentes</w:t>
                  </w:r>
                </w:p>
              </w:txbxContent>
            </v:textbox>
          </v:shape>
        </w:pict>
      </w:r>
    </w:p>
    <w:p w:rsidR="004D763D" w:rsidRPr="004D763D" w:rsidRDefault="004D763D" w:rsidP="004D763D"/>
    <w:p w:rsidR="004D763D" w:rsidRPr="004D763D" w:rsidRDefault="004D763D" w:rsidP="004D763D"/>
    <w:p w:rsidR="004D763D" w:rsidRPr="004D763D" w:rsidRDefault="004D763D" w:rsidP="004D763D"/>
    <w:p w:rsidR="004D763D" w:rsidRPr="004D763D" w:rsidRDefault="004D763D" w:rsidP="004D763D"/>
    <w:p w:rsidR="004D763D" w:rsidRPr="004D763D" w:rsidRDefault="004D763D" w:rsidP="004D763D"/>
    <w:p w:rsidR="004D763D" w:rsidRPr="004D763D" w:rsidRDefault="004D763D" w:rsidP="004D763D"/>
    <w:p w:rsidR="004D763D" w:rsidRPr="004D763D" w:rsidRDefault="004D763D" w:rsidP="004D763D"/>
    <w:p w:rsidR="004D763D" w:rsidRPr="004D763D" w:rsidRDefault="005B0D2A" w:rsidP="004D763D">
      <w:r>
        <w:rPr>
          <w:noProof/>
          <w:lang w:eastAsia="es-MX"/>
        </w:rPr>
        <w:pict>
          <v:shape id="_x0000_s1051" type="#_x0000_t202" style="position:absolute;margin-left:141.7pt;margin-top:20.85pt;width:140.55pt;height:73.75pt;z-index:251681792" filled="f" stroked="f">
            <v:textbox>
              <w:txbxContent>
                <w:p w:rsidR="004D763D" w:rsidRPr="004D763D" w:rsidRDefault="004D763D">
                  <w:pPr>
                    <w:rPr>
                      <w:b/>
                    </w:rPr>
                  </w:pPr>
                  <w:r w:rsidRPr="004D763D">
                    <w:rPr>
                      <w:b/>
                    </w:rPr>
                    <w:t xml:space="preserve">&gt;Los fenómenos de exclusión social y los nuevos desafíos de la </w:t>
                  </w:r>
                  <w:proofErr w:type="spellStart"/>
                  <w:r w:rsidRPr="004D763D">
                    <w:rPr>
                      <w:b/>
                    </w:rPr>
                    <w:t>educabilidad</w:t>
                  </w:r>
                  <w:proofErr w:type="spellEnd"/>
                  <w:r w:rsidRPr="004D763D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4D763D" w:rsidRPr="004D763D" w:rsidRDefault="005B0D2A" w:rsidP="004D763D">
      <w:r>
        <w:rPr>
          <w:noProof/>
          <w:lang w:eastAsia="es-MX"/>
        </w:rPr>
        <w:pict>
          <v:shape id="_x0000_s1052" type="#_x0000_t87" style="position:absolute;margin-left:299.55pt;margin-top:3.25pt;width:11.3pt;height:58.95pt;z-index:251682816" filled="t" fillcolor="white [3201]" strokecolor="#c0504d [3205]" strokeweight="2.5pt">
            <v:shadow color="#868686"/>
          </v:shape>
        </w:pict>
      </w:r>
      <w:r>
        <w:rPr>
          <w:noProof/>
          <w:lang w:eastAsia="es-MX"/>
        </w:rPr>
        <w:pict>
          <v:shape id="_x0000_s1053" type="#_x0000_t202" style="position:absolute;margin-left:316pt;margin-top:3.25pt;width:346.9pt;height:50.25pt;z-index:251683840" filled="f" stroked="f">
            <v:textbox>
              <w:txbxContent>
                <w:p w:rsidR="004D763D" w:rsidRPr="005B0D2A" w:rsidRDefault="005B0D2A">
                  <w:pPr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r w:rsidR="004D763D" w:rsidRPr="005B0D2A">
                    <w:rPr>
                      <w:b/>
                    </w:rPr>
                    <w:t xml:space="preserve">Desarrollo de sectores de la vida </w:t>
                  </w:r>
                  <w:r w:rsidRPr="005B0D2A">
                    <w:rPr>
                      <w:b/>
                    </w:rPr>
                    <w:t>económica Expansión de la famos</w:t>
                  </w:r>
                  <w:r w:rsidR="004D763D" w:rsidRPr="005B0D2A">
                    <w:rPr>
                      <w:b/>
                    </w:rPr>
                    <w:t>a</w:t>
                  </w:r>
                  <w:r w:rsidRPr="005B0D2A">
                    <w:rPr>
                      <w:b/>
                    </w:rPr>
                    <w:t xml:space="preserve">                            -Problemas de pobreza extrema, vulnerabilidad y exclusiones de la familia.</w:t>
                  </w:r>
                </w:p>
              </w:txbxContent>
            </v:textbox>
          </v:shape>
        </w:pict>
      </w:r>
    </w:p>
    <w:p w:rsidR="004D763D" w:rsidRPr="004D763D" w:rsidRDefault="004D763D" w:rsidP="004D763D"/>
    <w:p w:rsidR="004D763D" w:rsidRPr="004D763D" w:rsidRDefault="00963713" w:rsidP="004D763D">
      <w:r>
        <w:rPr>
          <w:noProof/>
          <w:lang w:eastAsia="es-MX"/>
        </w:rPr>
        <w:pict>
          <v:shape id="_x0000_s1055" type="#_x0000_t87" style="position:absolute;margin-left:304pt;margin-top:18.3pt;width:12pt;height:1in;z-index:251685888" filled="t" fillcolor="white [3201]" strokecolor="#c0504d [3205]" strokeweight="2.5pt">
            <v:shadow color="#868686"/>
          </v:shape>
        </w:pict>
      </w:r>
    </w:p>
    <w:p w:rsidR="004D763D" w:rsidRDefault="005B0D2A" w:rsidP="004D763D">
      <w:r>
        <w:rPr>
          <w:noProof/>
          <w:lang w:eastAsia="es-MX"/>
        </w:rPr>
        <w:pict>
          <v:shape id="_x0000_s1056" type="#_x0000_t202" style="position:absolute;margin-left:315pt;margin-top:.55pt;width:347.9pt;height:80.7pt;z-index:251686912" filled="f" stroked="f">
            <v:textbox>
              <w:txbxContent>
                <w:p w:rsidR="005B0D2A" w:rsidRPr="0028153A" w:rsidRDefault="005B0D2A">
                  <w:pPr>
                    <w:rPr>
                      <w:b/>
                    </w:rPr>
                  </w:pPr>
                  <w:r w:rsidRPr="0028153A">
                    <w:rPr>
                      <w:b/>
                    </w:rPr>
                    <w:t>-Innovaciones en el campo de las tecnologías                                                              - Obras que colaboran al NTIC                                                                                                             Maestros y su tarea de En</w:t>
                  </w:r>
                  <w:r w:rsidR="00963713" w:rsidRPr="0028153A">
                    <w:rPr>
                      <w:b/>
                    </w:rPr>
                    <w:t xml:space="preserve"> </w:t>
                  </w:r>
                  <w:r w:rsidRPr="0028153A">
                    <w:rPr>
                      <w:b/>
                    </w:rPr>
                    <w:t>señanaza-Aprendizaje</w:t>
                  </w:r>
                  <w:r w:rsidR="00963713" w:rsidRPr="0028153A">
                    <w:rPr>
                      <w:b/>
                    </w:rPr>
                    <w:t xml:space="preserve">                                                                             La educación a distancia y el autodidactismo. 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4" type="#_x0000_t202" style="position:absolute;margin-left:135.6pt;margin-top:2.3pt;width:132.8pt;height:68.5pt;z-index:251684864" filled="f" stroked="f">
            <v:textbox>
              <w:txbxContent>
                <w:p w:rsidR="005B0D2A" w:rsidRPr="005B0D2A" w:rsidRDefault="005B0D2A">
                  <w:pPr>
                    <w:rPr>
                      <w:b/>
                    </w:rPr>
                  </w:pPr>
                  <w:r w:rsidRPr="005B0D2A">
                    <w:rPr>
                      <w:b/>
                    </w:rPr>
                    <w:t>&gt;La evolución de las tecnologías de la  comunicación y la información.</w:t>
                  </w:r>
                </w:p>
              </w:txbxContent>
            </v:textbox>
          </v:shape>
        </w:pict>
      </w:r>
    </w:p>
    <w:p w:rsidR="00FC6C72" w:rsidRDefault="0028153A" w:rsidP="004D763D">
      <w:pPr>
        <w:tabs>
          <w:tab w:val="left" w:pos="567"/>
          <w:tab w:val="left" w:pos="7269"/>
        </w:tabs>
      </w:pPr>
      <w:r>
        <w:rPr>
          <w:noProof/>
          <w:lang w:eastAsia="es-MX"/>
        </w:rPr>
        <w:pict>
          <v:shape id="_x0000_s1059" type="#_x0000_t87" style="position:absolute;margin-left:315pt;margin-top:55.8pt;width:13.15pt;height:57.25pt;z-index:251689984" filled="t" fillcolor="white [3201]" strokecolor="#c0504d [3205]" strokeweight="2.5pt">
            <v:shadow color="#868686"/>
          </v:shape>
        </w:pict>
      </w:r>
      <w:r w:rsidR="00963713">
        <w:rPr>
          <w:noProof/>
          <w:lang w:eastAsia="es-MX"/>
        </w:rPr>
        <w:pict>
          <v:shape id="_x0000_s1058" type="#_x0000_t202" style="position:absolute;margin-left:328.15pt;margin-top:55.8pt;width:356.5pt;height:86.75pt;z-index:251688960" filled="f" stroked="f">
            <v:textbox>
              <w:txbxContent>
                <w:p w:rsidR="00963713" w:rsidRPr="0028153A" w:rsidRDefault="0028153A">
                  <w:pPr>
                    <w:rPr>
                      <w:b/>
                    </w:rPr>
                  </w:pPr>
                  <w:r w:rsidRPr="0028153A">
                    <w:rPr>
                      <w:b/>
                    </w:rPr>
                    <w:t>-Los docentes tienen un sobre-representación por los quintiles.                                               -La distribución de los ingresos, determinan la calidad, variedad e intensidad, de los consumos culturales</w:t>
                  </w:r>
                </w:p>
              </w:txbxContent>
            </v:textbox>
          </v:shape>
        </w:pict>
      </w:r>
      <w:r w:rsidR="00963713">
        <w:rPr>
          <w:noProof/>
          <w:lang w:eastAsia="es-MX"/>
        </w:rPr>
        <w:pict>
          <v:shape id="_x0000_s1057" type="#_x0000_t202" style="position:absolute;margin-left:134.75pt;margin-top:68.8pt;width:155.25pt;height:66.8pt;z-index:251687936" filled="f" stroked="f">
            <v:textbox>
              <w:txbxContent>
                <w:p w:rsidR="00963713" w:rsidRPr="00963713" w:rsidRDefault="00963713">
                  <w:pPr>
                    <w:rPr>
                      <w:b/>
                    </w:rPr>
                  </w:pPr>
                  <w:r>
                    <w:rPr>
                      <w:b/>
                    </w:rPr>
                    <w:t>&gt;</w:t>
                  </w:r>
                  <w:r w:rsidRPr="00963713">
                    <w:rPr>
                      <w:b/>
                    </w:rPr>
                    <w:t>Origen social, reclutamiento y características sociales de los docentes.</w:t>
                  </w:r>
                </w:p>
              </w:txbxContent>
            </v:textbox>
          </v:shape>
        </w:pict>
      </w:r>
      <w:r w:rsidR="004D763D">
        <w:tab/>
      </w:r>
    </w:p>
    <w:p w:rsidR="0028153A" w:rsidRDefault="0028153A" w:rsidP="004D763D">
      <w:pPr>
        <w:tabs>
          <w:tab w:val="left" w:pos="567"/>
          <w:tab w:val="left" w:pos="7269"/>
        </w:tabs>
      </w:pPr>
    </w:p>
    <w:p w:rsidR="0028153A" w:rsidRDefault="0028153A" w:rsidP="004D763D">
      <w:pPr>
        <w:tabs>
          <w:tab w:val="left" w:pos="567"/>
          <w:tab w:val="left" w:pos="7269"/>
        </w:tabs>
      </w:pPr>
    </w:p>
    <w:p w:rsidR="00DF3994" w:rsidRDefault="00560B62" w:rsidP="004D763D">
      <w:pPr>
        <w:tabs>
          <w:tab w:val="left" w:pos="567"/>
          <w:tab w:val="left" w:pos="7269"/>
        </w:tabs>
      </w:pPr>
      <w:r>
        <w:rPr>
          <w:noProof/>
          <w:color w:val="FF0000"/>
          <w:lang w:eastAsia="es-MX"/>
        </w:rPr>
        <w:lastRenderedPageBreak/>
        <w:pict>
          <v:shape id="_x0000_s1073" type="#_x0000_t202" style="position:absolute;margin-left:308.2pt;margin-top:-30.4pt;width:386pt;height:179.55pt;z-index:251703296" filled="f" stroked="f">
            <v:textbox>
              <w:txbxContent>
                <w:p w:rsidR="00560B62" w:rsidRPr="00560B62" w:rsidRDefault="000920F5">
                  <w:pPr>
                    <w:rPr>
                      <w:b/>
                    </w:rPr>
                  </w:pPr>
                  <w:r w:rsidRPr="00560B62">
                    <w:rPr>
                      <w:b/>
                    </w:rPr>
                    <w:t>-El rol del maestro depende de la función social de cada elemento.                                                          -La escuela es una multifuncional, tanto para alumnos como para maestros.                                          –Aprendizajes “la escuela como la creatividad y el espíritu fijo”,  “vida en sociedad”, “conocimientos actualizados y relevantes”</w:t>
                  </w:r>
                  <w:r w:rsidR="00560B62" w:rsidRPr="00560B62">
                    <w:rPr>
                      <w:b/>
                    </w:rPr>
                    <w:t>, “valores morales”, “el estudio para el trabajo”</w:t>
                  </w:r>
                  <w:proofErr w:type="gramStart"/>
                  <w:r w:rsidR="00560B62" w:rsidRPr="00560B62">
                    <w:rPr>
                      <w:b/>
                    </w:rPr>
                    <w:t>!</w:t>
                  </w:r>
                  <w:proofErr w:type="gramEnd"/>
                  <w:r w:rsidRPr="00560B62">
                    <w:rPr>
                      <w:b/>
                    </w:rPr>
                    <w:t xml:space="preserve">                               </w:t>
                  </w:r>
                  <w:r w:rsidR="00560B62" w:rsidRPr="00560B62">
                    <w:rPr>
                      <w:b/>
                    </w:rPr>
                    <w:t xml:space="preserve">                                                                                   </w:t>
                  </w:r>
                </w:p>
                <w:p w:rsidR="000920F5" w:rsidRPr="00560B62" w:rsidRDefault="00560B62">
                  <w:pPr>
                    <w:rPr>
                      <w:b/>
                    </w:rPr>
                  </w:pPr>
                  <w:r w:rsidRPr="00560B62">
                    <w:rPr>
                      <w:b/>
                    </w:rPr>
                    <w:t>Carácter Integral de las Políticas Futuras:</w:t>
                  </w:r>
                </w:p>
                <w:p w:rsidR="00560B62" w:rsidRPr="00560B62" w:rsidRDefault="00560B62">
                  <w:pPr>
                    <w:rPr>
                      <w:b/>
                    </w:rPr>
                  </w:pPr>
                  <w:r w:rsidRPr="00560B62">
                    <w:rPr>
                      <w:b/>
                    </w:rPr>
                    <w:t>Factores que participan en la modificación.</w:t>
                  </w:r>
                </w:p>
                <w:p w:rsidR="00560B62" w:rsidRPr="00560B62" w:rsidRDefault="00560B62">
                  <w:pPr>
                    <w:rPr>
                      <w:b/>
                    </w:rPr>
                  </w:pPr>
                  <w:r w:rsidRPr="00560B62">
                    <w:rPr>
                      <w:b/>
                    </w:rPr>
                    <w:t>Análisis en el rol de los docentes</w:t>
                  </w:r>
                </w:p>
                <w:p w:rsidR="00560B62" w:rsidRDefault="00560B62"/>
                <w:p w:rsidR="000920F5" w:rsidRDefault="000920F5"/>
              </w:txbxContent>
            </v:textbox>
          </v:shape>
        </w:pict>
      </w:r>
      <w:r>
        <w:rPr>
          <w:noProof/>
          <w:color w:val="FF0000"/>
          <w:lang w:eastAsia="es-MX"/>
        </w:rPr>
        <w:pict>
          <v:shape id="_x0000_s1071" type="#_x0000_t202" style="position:absolute;margin-left:144.2pt;margin-top:16.45pt;width:151.85pt;height:74.6pt;z-index:251701248" stroked="f">
            <v:textbox>
              <w:txbxContent>
                <w:p w:rsidR="00850E24" w:rsidRPr="00850E24" w:rsidRDefault="00850E24">
                  <w:pPr>
                    <w:rPr>
                      <w:b/>
                    </w:rPr>
                  </w:pPr>
                  <w:r>
                    <w:rPr>
                      <w:b/>
                    </w:rPr>
                    <w:t>&gt;</w:t>
                  </w:r>
                  <w:r w:rsidRPr="00850E24">
                    <w:rPr>
                      <w:b/>
                    </w:rPr>
                    <w:t>Cambios en las teorías pedagógicas y representaciones soc</w:t>
                  </w:r>
                  <w:r>
                    <w:rPr>
                      <w:b/>
                    </w:rPr>
                    <w:t>iales  sobre el rol del maestro</w:t>
                  </w:r>
                </w:p>
              </w:txbxContent>
            </v:textbox>
          </v:shape>
        </w:pict>
      </w:r>
      <w:r>
        <w:rPr>
          <w:noProof/>
          <w:color w:val="FF0000"/>
          <w:lang w:eastAsia="es-MX"/>
        </w:rPr>
        <w:pict>
          <v:shape id="_x0000_s1072" type="#_x0000_t87" style="position:absolute;margin-left:283.9pt;margin-top:-44.3pt;width:24.3pt;height:193.45pt;z-index:251702272" filled="t" fillcolor="white [3201]" strokecolor="#c0504d [3205]" strokeweight="2.5pt">
            <v:shadow color="#868686"/>
          </v:shape>
        </w:pict>
      </w:r>
      <w:r w:rsidR="00850E24" w:rsidRPr="00850E24">
        <w:rPr>
          <w:noProof/>
          <w:color w:val="FF0000"/>
          <w:lang w:eastAsia="es-MX"/>
        </w:rPr>
        <w:pict>
          <v:shape id="_x0000_s1070" type="#_x0000_t87" style="position:absolute;margin-left:104.75pt;margin-top:-76.4pt;width:62.05pt;height:582.1pt;z-index:251700224" filled="t" fillcolor="white [3201]" strokecolor="#c0504d [3205]" strokeweight="2.5pt">
            <v:shadow color="#868686"/>
          </v:shape>
        </w:pict>
      </w:r>
    </w:p>
    <w:p w:rsidR="00850E24" w:rsidRDefault="00850E24" w:rsidP="004D763D">
      <w:pPr>
        <w:tabs>
          <w:tab w:val="left" w:pos="567"/>
          <w:tab w:val="left" w:pos="7269"/>
        </w:tabs>
      </w:pPr>
    </w:p>
    <w:p w:rsidR="00850E24" w:rsidRDefault="00850E24">
      <w:r>
        <w:rPr>
          <w:noProof/>
          <w:lang w:eastAsia="es-MX"/>
        </w:rPr>
        <w:pict>
          <v:shape id="_x0000_s1068" type="#_x0000_t202" style="position:absolute;margin-left:-59.15pt;margin-top:133pt;width:157pt;height:55.55pt;z-index:251699200" filled="f" stroked="f">
            <v:textbox style="mso-next-textbox:#_x0000_s1068">
              <w:txbxContent>
                <w:p w:rsidR="00850E24" w:rsidRPr="006501CC" w:rsidRDefault="00850E24" w:rsidP="00850E24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 w:rsidRPr="006501CC">
                    <w:rPr>
                      <w:rFonts w:ascii="Comic Sans MS" w:hAnsi="Comic Sans MS"/>
                      <w:b/>
                      <w:sz w:val="32"/>
                    </w:rPr>
                    <w:t>Nuevos Tiempos y Nuevos Docentes</w:t>
                  </w:r>
                </w:p>
              </w:txbxContent>
            </v:textbox>
          </v:shape>
        </w:pict>
      </w:r>
      <w:r>
        <w:br w:type="page"/>
      </w:r>
    </w:p>
    <w:p w:rsidR="0028153A" w:rsidRPr="004D763D" w:rsidRDefault="00DF3994" w:rsidP="004D763D">
      <w:pPr>
        <w:tabs>
          <w:tab w:val="left" w:pos="567"/>
          <w:tab w:val="left" w:pos="7269"/>
        </w:tabs>
      </w:pPr>
      <w:r>
        <w:rPr>
          <w:noProof/>
          <w:lang w:eastAsia="es-MX"/>
        </w:rPr>
        <w:lastRenderedPageBreak/>
        <w:pict>
          <v:shape id="_x0000_s1066" type="#_x0000_t87" style="position:absolute;margin-left:333.35pt;margin-top:219.45pt;width:32.95pt;height:205.25pt;z-index:251697152" filled="t" fillcolor="white [3201]" strokecolor="#c0504d [3205]" strokeweight="2.5pt">
            <v:shadow color="#868686"/>
          </v:shape>
        </w:pict>
      </w:r>
      <w:r w:rsidR="0029430E">
        <w:rPr>
          <w:noProof/>
          <w:lang w:eastAsia="es-MX"/>
        </w:rPr>
        <w:pict>
          <v:shape id="_x0000_s1067" type="#_x0000_t202" style="position:absolute;margin-left:358.5pt;margin-top:219.45pt;width:345.25pt;height:209.05pt;z-index:251698176" stroked="f">
            <v:textbox style="mso-next-textbox:#_x0000_s1067">
              <w:txbxContent>
                <w:p w:rsidR="002C596D" w:rsidRPr="00DF3994" w:rsidRDefault="0029430E">
                  <w:pPr>
                    <w:rPr>
                      <w:b/>
                      <w:color w:val="000000" w:themeColor="text1"/>
                    </w:rPr>
                  </w:pPr>
                  <w:r w:rsidRPr="00DF3994">
                    <w:rPr>
                      <w:b/>
                      <w:color w:val="000000" w:themeColor="text1"/>
                    </w:rPr>
                    <w:t>-Trabajo docente, experimentando todo tipo de transformaciones.                -Nuevos modelos de organización y de generación.</w:t>
                  </w:r>
                  <w:r w:rsidR="002C596D" w:rsidRPr="00DF3994">
                    <w:rPr>
                      <w:b/>
                      <w:color w:val="000000" w:themeColor="text1"/>
                    </w:rPr>
                    <w:t xml:space="preserve">                                                                      -Los viejos sistemas cerrados, jerárquicos, actualmente errados.                                -Con la post-burocracia el docente ya no es maestro sino orientador, animador etc.                                                                                                                                                      -El sistema educativo se debe adaptar a necesidades y condiciones del contexto.                                                                                                                                           -Pasar de una cultura de ejercicio individual a una cultura del profesionalismo.                                                                                                                      -No hay un solo tipo de equipo. </w:t>
                  </w:r>
                  <w:r w:rsidR="00DF3994" w:rsidRPr="00DF3994">
                    <w:rPr>
                      <w:b/>
                      <w:color w:val="000000" w:themeColor="text1"/>
                    </w:rPr>
                    <w:t xml:space="preserve">                                                                                              </w:t>
                  </w:r>
                  <w:r w:rsidR="002C596D" w:rsidRPr="00DF3994">
                    <w:rPr>
                      <w:b/>
                      <w:color w:val="000000" w:themeColor="text1"/>
                    </w:rPr>
                    <w:t xml:space="preserve">Una serie de preguntas para obtener información (preguntas que no </w:t>
                  </w:r>
                  <w:r w:rsidR="00DF3994" w:rsidRPr="00DF3994">
                    <w:rPr>
                      <w:b/>
                      <w:color w:val="000000" w:themeColor="text1"/>
                    </w:rPr>
                    <w:t>tendrán</w:t>
                  </w:r>
                  <w:r w:rsidR="002C596D" w:rsidRPr="00DF3994">
                    <w:rPr>
                      <w:b/>
                      <w:color w:val="000000" w:themeColor="text1"/>
                    </w:rPr>
                    <w:t xml:space="preserve"> respuestas</w:t>
                  </w:r>
                  <w:r w:rsidR="00DF3994" w:rsidRPr="00DF3994">
                    <w:rPr>
                      <w:b/>
                      <w:color w:val="000000" w:themeColor="text1"/>
                    </w:rPr>
                    <w:t>.                                                                                            Clasificación a-priori de la información</w:t>
                  </w:r>
                </w:p>
              </w:txbxContent>
            </v:textbox>
          </v:shape>
        </w:pict>
      </w:r>
      <w:r w:rsidR="0029430E">
        <w:rPr>
          <w:noProof/>
          <w:lang w:eastAsia="es-MX"/>
        </w:rPr>
        <w:pict>
          <v:shape id="_x0000_s1065" type="#_x0000_t202" style="position:absolute;margin-left:153.5pt;margin-top:264.55pt;width:169.45pt;height:74.6pt;z-index:251696128" filled="f" stroked="f">
            <v:textbox style="mso-next-textbox:#_x0000_s1065">
              <w:txbxContent>
                <w:p w:rsidR="0029430E" w:rsidRPr="0029430E" w:rsidRDefault="0029430E">
                  <w:pPr>
                    <w:rPr>
                      <w:b/>
                    </w:rPr>
                  </w:pPr>
                  <w:r w:rsidRPr="0029430E">
                    <w:rPr>
                      <w:b/>
                    </w:rPr>
                    <w:t>&gt;El contexto Organizativo/Institucional del trabajo docente y la emergencia del docente colectivo.</w:t>
                  </w:r>
                </w:p>
              </w:txbxContent>
            </v:textbox>
          </v:shape>
        </w:pict>
      </w:r>
      <w:r w:rsidR="0029430E">
        <w:rPr>
          <w:noProof/>
          <w:lang w:eastAsia="es-MX"/>
        </w:rPr>
        <w:pict>
          <v:shape id="_x0000_s1062" type="#_x0000_t202" style="position:absolute;margin-left:153.5pt;margin-top:29.45pt;width:169.45pt;height:70.25pt;z-index:251693056" filled="f" stroked="f">
            <v:textbox style="mso-next-textbox:#_x0000_s1062">
              <w:txbxContent>
                <w:p w:rsidR="002300C3" w:rsidRPr="00DB3DE7" w:rsidRDefault="00DB3DE7">
                  <w:pPr>
                    <w:rPr>
                      <w:b/>
                    </w:rPr>
                  </w:pPr>
                  <w:r>
                    <w:rPr>
                      <w:b/>
                    </w:rPr>
                    <w:t>&gt;</w:t>
                  </w:r>
                  <w:r w:rsidR="002300C3" w:rsidRPr="00DB3DE7">
                    <w:rPr>
                      <w:b/>
                    </w:rPr>
                    <w:t>Nuevos alumnos: Las características sociales y culturales de los destinatarios de la acción educativa</w:t>
                  </w:r>
                </w:p>
              </w:txbxContent>
            </v:textbox>
          </v:shape>
        </w:pict>
      </w:r>
      <w:r w:rsidR="0029430E">
        <w:rPr>
          <w:noProof/>
          <w:lang w:eastAsia="es-MX"/>
        </w:rPr>
        <w:pict>
          <v:shape id="_x0000_s1063" type="#_x0000_t87" style="position:absolute;margin-left:322.95pt;margin-top:-62.5pt;width:22.55pt;height:254.15pt;z-index:251694080" filled="t" fillcolor="white [3201]" strokecolor="#c0504d [3205]" strokeweight="2.5pt">
            <v:shadow color="#868686"/>
          </v:shape>
        </w:pict>
      </w:r>
      <w:r w:rsidR="0029430E">
        <w:rPr>
          <w:noProof/>
          <w:lang w:eastAsia="es-MX"/>
        </w:rPr>
        <w:pict>
          <v:shape id="_x0000_s1064" type="#_x0000_t202" style="position:absolute;margin-left:345.5pt;margin-top:-62.5pt;width:346.1pt;height:254.15pt;z-index:251695104" filled="f" stroked="f">
            <v:textbox style="mso-next-textbox:#_x0000_s1064">
              <w:txbxContent>
                <w:p w:rsidR="00EB21A0" w:rsidRPr="00DF3994" w:rsidRDefault="00DB3DE7">
                  <w:pPr>
                    <w:rPr>
                      <w:b/>
                    </w:rPr>
                  </w:pPr>
                  <w:r w:rsidRPr="00DF3994">
                    <w:rPr>
                      <w:b/>
                    </w:rPr>
                    <w:t xml:space="preserve">-Alumnos con características socioculturales inéditas                                                -Equilibrio de poder entre las generaciones </w:t>
                  </w:r>
                  <w:r w:rsidR="00EB21A0" w:rsidRPr="00DF3994">
                    <w:rPr>
                      <w:b/>
                    </w:rPr>
                    <w:t xml:space="preserve">                                                                 -</w:t>
                  </w:r>
                  <w:r w:rsidRPr="00DF3994">
                    <w:rPr>
                      <w:b/>
                    </w:rPr>
                    <w:t>Cultura Propia de niños, adolescentes y jóvenes de hoy</w:t>
                  </w:r>
                  <w:r w:rsidR="00EB21A0" w:rsidRPr="00DF3994">
                    <w:rPr>
                      <w:b/>
                    </w:rPr>
                    <w:t xml:space="preserve">.                                             -Los maestros adecuados                                                                                         -Organizaciones e Instituciones de apoyo Incorporación prácticamente Universal de los Derecho de los niños.                                                                         -Conflicto o distancia entre la cultura de la sociedad, cultura de los jóvenes y cultura de la escuela.                                                                                                             -La escuela y su cultura gozaban de una alta legitimidad social.                                                - Existía alta demanda de conocimiento basado en la lectoescritura y proposicional. </w:t>
                  </w:r>
                  <w:r w:rsidR="0029430E" w:rsidRPr="00DF3994">
                    <w:rPr>
                      <w:b/>
                    </w:rPr>
                    <w:t xml:space="preserve">                                                                                                                -</w:t>
                  </w:r>
                  <w:r w:rsidR="00EB21A0" w:rsidRPr="00DF3994">
                    <w:rPr>
                      <w:b/>
                    </w:rPr>
                    <w:t xml:space="preserve">Actualmente hay más problemática entre la relación de “experiencia” y </w:t>
                  </w:r>
                  <w:r w:rsidR="0029430E" w:rsidRPr="00DF3994">
                    <w:rPr>
                      <w:b/>
                    </w:rPr>
                    <w:t>“vivencia” de la vida cotidiana.                                                                                                                                   -Desarrollar un nuevo programa para los “nuevos alumnos” y con esto garantizar la convivencia y se vuelvan aptos al dialogo (acción que se está quedando en el pasado gracias a la tecnologías y redes sociales).</w:t>
                  </w:r>
                </w:p>
                <w:p w:rsidR="00EB21A0" w:rsidRDefault="00EB21A0"/>
              </w:txbxContent>
            </v:textbox>
          </v:shape>
        </w:pict>
      </w:r>
      <w:r w:rsidR="002300C3">
        <w:rPr>
          <w:noProof/>
          <w:lang w:eastAsia="es-MX"/>
        </w:rPr>
        <w:pict>
          <v:shape id="_x0000_s1060" type="#_x0000_t202" style="position:absolute;margin-left:-31.3pt;margin-top:209pt;width:157pt;height:55.55pt;z-index:251691008" filled="f" stroked="f">
            <v:textbox style="mso-next-textbox:#_x0000_s1060">
              <w:txbxContent>
                <w:p w:rsidR="002300C3" w:rsidRPr="006501CC" w:rsidRDefault="002300C3" w:rsidP="002300C3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 w:rsidRPr="006501CC">
                    <w:rPr>
                      <w:rFonts w:ascii="Comic Sans MS" w:hAnsi="Comic Sans MS"/>
                      <w:b/>
                      <w:sz w:val="32"/>
                    </w:rPr>
                    <w:t>Nuevos Tiempos y Nuevos Docentes</w:t>
                  </w:r>
                </w:p>
              </w:txbxContent>
            </v:textbox>
          </v:shape>
        </w:pict>
      </w:r>
      <w:r w:rsidR="002300C3">
        <w:rPr>
          <w:noProof/>
          <w:lang w:eastAsia="es-MX"/>
        </w:rPr>
        <w:pict>
          <v:shape id="_x0000_s1061" type="#_x0000_t87" style="position:absolute;margin-left:125.7pt;margin-top:-62.5pt;width:39.05pt;height:581.05pt;z-index:251692032" filled="t" fillcolor="white [3201]" strokecolor="#c0504d [3205]" strokeweight="2.5pt">
            <v:shadow color="#868686"/>
          </v:shape>
        </w:pict>
      </w:r>
    </w:p>
    <w:sectPr w:rsidR="0028153A" w:rsidRPr="004D763D" w:rsidSect="00D93EA6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D02" w:rsidRDefault="001D6D02" w:rsidP="002D51BA">
      <w:pPr>
        <w:spacing w:after="0" w:line="240" w:lineRule="auto"/>
      </w:pPr>
      <w:r>
        <w:separator/>
      </w:r>
    </w:p>
  </w:endnote>
  <w:endnote w:type="continuationSeparator" w:id="0">
    <w:p w:rsidR="001D6D02" w:rsidRDefault="001D6D02" w:rsidP="002D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D02" w:rsidRDefault="001D6D02" w:rsidP="002D51BA">
      <w:pPr>
        <w:spacing w:after="0" w:line="240" w:lineRule="auto"/>
      </w:pPr>
      <w:r>
        <w:separator/>
      </w:r>
    </w:p>
  </w:footnote>
  <w:footnote w:type="continuationSeparator" w:id="0">
    <w:p w:rsidR="001D6D02" w:rsidRDefault="001D6D02" w:rsidP="002D5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276"/>
    <w:multiLevelType w:val="hybridMultilevel"/>
    <w:tmpl w:val="2B3AC44E"/>
    <w:lvl w:ilvl="0" w:tplc="6FB60A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A1442"/>
    <w:multiLevelType w:val="hybridMultilevel"/>
    <w:tmpl w:val="DBD03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D5A73"/>
    <w:multiLevelType w:val="hybridMultilevel"/>
    <w:tmpl w:val="7102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E0B3A"/>
    <w:multiLevelType w:val="hybridMultilevel"/>
    <w:tmpl w:val="02D62F20"/>
    <w:lvl w:ilvl="0" w:tplc="034E44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61657"/>
    <w:multiLevelType w:val="hybridMultilevel"/>
    <w:tmpl w:val="84F8B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C72"/>
    <w:rsid w:val="000920F5"/>
    <w:rsid w:val="00163777"/>
    <w:rsid w:val="001D6D02"/>
    <w:rsid w:val="002300C3"/>
    <w:rsid w:val="00257296"/>
    <w:rsid w:val="0028153A"/>
    <w:rsid w:val="00283ED0"/>
    <w:rsid w:val="0029430E"/>
    <w:rsid w:val="002C596D"/>
    <w:rsid w:val="002D51BA"/>
    <w:rsid w:val="003E488C"/>
    <w:rsid w:val="004132DF"/>
    <w:rsid w:val="004D763D"/>
    <w:rsid w:val="00560B62"/>
    <w:rsid w:val="005B0D2A"/>
    <w:rsid w:val="006501CC"/>
    <w:rsid w:val="006D327E"/>
    <w:rsid w:val="00752C53"/>
    <w:rsid w:val="00850E24"/>
    <w:rsid w:val="00963713"/>
    <w:rsid w:val="00A178E5"/>
    <w:rsid w:val="00A32D1F"/>
    <w:rsid w:val="00AA5C50"/>
    <w:rsid w:val="00BD1DCA"/>
    <w:rsid w:val="00C37B1B"/>
    <w:rsid w:val="00D93EA6"/>
    <w:rsid w:val="00DB3DE7"/>
    <w:rsid w:val="00DF3994"/>
    <w:rsid w:val="00EB09F8"/>
    <w:rsid w:val="00EB21A0"/>
    <w:rsid w:val="00EB5A9B"/>
    <w:rsid w:val="00EB6199"/>
    <w:rsid w:val="00EC7AE3"/>
    <w:rsid w:val="00EF1EA0"/>
    <w:rsid w:val="00F94C3C"/>
    <w:rsid w:val="00FC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C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37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D5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51BA"/>
  </w:style>
  <w:style w:type="paragraph" w:styleId="Piedepgina">
    <w:name w:val="footer"/>
    <w:basedOn w:val="Normal"/>
    <w:link w:val="PiedepginaCar"/>
    <w:uiPriority w:val="99"/>
    <w:semiHidden/>
    <w:unhideWhenUsed/>
    <w:rsid w:val="002D5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5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LEXUS</cp:lastModifiedBy>
  <cp:revision>10</cp:revision>
  <dcterms:created xsi:type="dcterms:W3CDTF">2014-11-18T05:12:00Z</dcterms:created>
  <dcterms:modified xsi:type="dcterms:W3CDTF">2014-11-19T07:59:00Z</dcterms:modified>
</cp:coreProperties>
</file>